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National</w:t>
      </w:r>
      <w:r>
        <w:rPr>
          <w:spacing w:val="-3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Empiric</w:t>
      </w:r>
      <w:r>
        <w:rPr>
          <w:spacing w:val="-3"/>
        </w:rPr>
        <w:t> </w:t>
      </w:r>
      <w:r>
        <w:rPr/>
        <w:t>Antibiotic</w:t>
      </w:r>
      <w:r>
        <w:rPr>
          <w:spacing w:val="-97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 Urinary Tract</w:t>
      </w:r>
      <w:r>
        <w:rPr>
          <w:spacing w:val="-4"/>
        </w:rPr>
        <w:t> </w:t>
      </w:r>
      <w:r>
        <w:rPr/>
        <w:t>Infections</w:t>
      </w:r>
    </w:p>
    <w:p>
      <w:pPr>
        <w:pStyle w:val="BodyText"/>
        <w:rPr>
          <w:b/>
          <w:sz w:val="44"/>
        </w:rPr>
      </w:pPr>
    </w:p>
    <w:p>
      <w:pPr>
        <w:spacing w:before="1"/>
        <w:ind w:left="1366" w:right="140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Version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1: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September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2021</w:t>
      </w:r>
    </w:p>
    <w:p>
      <w:pPr>
        <w:spacing w:after="0"/>
        <w:jc w:val="center"/>
        <w:rPr>
          <w:sz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195" w:footer="981" w:top="1840" w:bottom="1180" w:left="460" w:right="420"/>
          <w:pgNumType w:start="1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/>
        <w:rPr>
          <w:b/>
          <w:i/>
          <w:sz w:val="17"/>
        </w:rPr>
      </w:pPr>
    </w:p>
    <w:tbl>
      <w:tblPr>
        <w:tblW w:w="0" w:type="auto"/>
        <w:jc w:val="left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7"/>
        <w:gridCol w:w="1620"/>
      </w:tblGrid>
      <w:tr>
        <w:trPr>
          <w:trHeight w:val="292" w:hRule="atLeast"/>
        </w:trPr>
        <w:tc>
          <w:tcPr>
            <w:tcW w:w="7917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</w:p>
        </w:tc>
        <w:tc>
          <w:tcPr>
            <w:tcW w:w="1620" w:type="dxa"/>
          </w:tcPr>
          <w:p>
            <w:pPr>
              <w:pStyle w:val="TableParagraph"/>
              <w:spacing w:line="272" w:lineRule="exact"/>
              <w:ind w:left="377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</w:tr>
      <w:tr>
        <w:trPr>
          <w:trHeight w:val="467" w:hRule="atLeast"/>
        </w:trPr>
        <w:tc>
          <w:tcPr>
            <w:tcW w:w="7917" w:type="dxa"/>
          </w:tcPr>
          <w:p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Scope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hyperlink w:history="true" w:anchor="_bookmark0">
              <w:r>
                <w:rPr>
                  <w:sz w:val="24"/>
                </w:rPr>
                <w:t>3</w:t>
              </w:r>
            </w:hyperlink>
          </w:p>
        </w:tc>
      </w:tr>
      <w:tr>
        <w:trPr>
          <w:trHeight w:val="556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statement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hyperlink w:history="true" w:anchor="_bookmark1">
              <w:r>
                <w:rPr>
                  <w:sz w:val="24"/>
                </w:rPr>
                <w:t>3</w:t>
              </w:r>
            </w:hyperlink>
          </w:p>
        </w:tc>
      </w:tr>
      <w:tr>
        <w:trPr>
          <w:trHeight w:val="556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Definitions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hyperlink w:history="true" w:anchor="_bookmark2">
              <w:r>
                <w:rPr>
                  <w:sz w:val="24"/>
                </w:rPr>
                <w:t>4</w:t>
              </w:r>
            </w:hyperlink>
          </w:p>
        </w:tc>
      </w:tr>
      <w:tr>
        <w:trPr>
          <w:trHeight w:val="556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Procedure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responsibility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hyperlink w:history="true" w:anchor="_bookmark3">
              <w:r>
                <w:rPr>
                  <w:sz w:val="24"/>
                </w:rPr>
                <w:t>4</w:t>
              </w:r>
            </w:hyperlink>
          </w:p>
        </w:tc>
      </w:tr>
      <w:tr>
        <w:trPr>
          <w:trHeight w:val="557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Tools/Attachments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Forms</w:t>
            </w:r>
          </w:p>
        </w:tc>
        <w:tc>
          <w:tcPr>
            <w:tcW w:w="1620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hyperlink w:history="true" w:anchor="_bookmark4">
              <w:r>
                <w:rPr>
                  <w:sz w:val="24"/>
                </w:rPr>
                <w:t>7</w:t>
              </w:r>
            </w:hyperlink>
          </w:p>
        </w:tc>
      </w:tr>
      <w:tr>
        <w:trPr>
          <w:trHeight w:val="553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Indicators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hyperlink w:history="true" w:anchor="_bookmark5">
              <w:r>
                <w:rPr>
                  <w:sz w:val="24"/>
                </w:rPr>
                <w:t>8</w:t>
              </w:r>
            </w:hyperlink>
          </w:p>
        </w:tc>
      </w:tr>
      <w:tr>
        <w:trPr>
          <w:trHeight w:val="556" w:hRule="atLeast"/>
        </w:trPr>
        <w:tc>
          <w:tcPr>
            <w:tcW w:w="7917" w:type="dxa"/>
          </w:tcPr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  <w:tc>
          <w:tcPr>
            <w:tcW w:w="1620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hyperlink w:history="true" w:anchor="_bookmark6">
              <w:r>
                <w:rPr>
                  <w:sz w:val="24"/>
                </w:rPr>
                <w:t>9</w:t>
              </w:r>
            </w:hyperlink>
          </w:p>
        </w:tc>
      </w:tr>
      <w:tr>
        <w:trPr>
          <w:trHeight w:val="556" w:hRule="atLeast"/>
        </w:trPr>
        <w:tc>
          <w:tcPr>
            <w:tcW w:w="7917" w:type="dxa"/>
          </w:tcPr>
          <w:p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Acknowledgement</w:t>
            </w:r>
          </w:p>
        </w:tc>
        <w:tc>
          <w:tcPr>
            <w:tcW w:w="1620" w:type="dxa"/>
          </w:tcPr>
          <w:p>
            <w:pPr>
              <w:pStyle w:val="TableParagraph"/>
              <w:spacing w:before="1"/>
              <w:ind w:left="377" w:right="366"/>
              <w:jc w:val="center"/>
              <w:rPr>
                <w:sz w:val="24"/>
              </w:rPr>
            </w:pPr>
            <w:hyperlink w:history="true" w:anchor="_bookmark7">
              <w:r>
                <w:rPr>
                  <w:sz w:val="24"/>
                </w:rPr>
                <w:t>10</w:t>
              </w:r>
            </w:hyperlink>
          </w:p>
        </w:tc>
      </w:tr>
      <w:tr>
        <w:trPr>
          <w:trHeight w:val="556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Attachment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Factors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Complicated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Infections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(UTIs)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377" w:right="366"/>
              <w:jc w:val="center"/>
              <w:rPr>
                <w:sz w:val="24"/>
              </w:rPr>
            </w:pPr>
            <w:hyperlink w:history="true" w:anchor="_bookmark8">
              <w:r>
                <w:rPr>
                  <w:sz w:val="24"/>
                </w:rPr>
                <w:t>11</w:t>
              </w:r>
            </w:hyperlink>
          </w:p>
        </w:tc>
      </w:tr>
      <w:tr>
        <w:trPr>
          <w:trHeight w:val="873" w:hRule="atLeast"/>
        </w:trPr>
        <w:tc>
          <w:tcPr>
            <w:tcW w:w="7917" w:type="dxa"/>
          </w:tcPr>
          <w:p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310" w:lineRule="atLeast"/>
              <w:ind w:left="110" w:right="706"/>
              <w:rPr>
                <w:sz w:val="24"/>
              </w:rPr>
            </w:pPr>
            <w:r>
              <w:rPr>
                <w:sz w:val="24"/>
              </w:rPr>
              <w:t>Attachment 2: Summary of the National Guidelines on Empiric Antibiotic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Treatment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Infections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(UTIs)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377" w:right="366"/>
              <w:jc w:val="center"/>
              <w:rPr>
                <w:sz w:val="24"/>
              </w:rPr>
            </w:pPr>
            <w:hyperlink w:history="true" w:anchor="_bookmark9">
              <w:r>
                <w:rPr>
                  <w:sz w:val="24"/>
                </w:rPr>
                <w:t>12</w:t>
              </w:r>
            </w:hyperlink>
          </w:p>
        </w:tc>
      </w:tr>
      <w:tr>
        <w:trPr>
          <w:trHeight w:val="1187" w:hRule="atLeast"/>
        </w:trPr>
        <w:tc>
          <w:tcPr>
            <w:tcW w:w="7917" w:type="dxa"/>
          </w:tcPr>
          <w:p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Attachment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Summary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Guidelines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Empiric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Antibiotic</w:t>
            </w:r>
          </w:p>
          <w:p>
            <w:pPr>
              <w:pStyle w:val="TableParagraph"/>
              <w:spacing w:line="310" w:lineRule="atLeast" w:before="7"/>
              <w:ind w:left="110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Asymptomatic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Bacteriuria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Infections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(UTIs)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Pregnant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Women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377" w:right="366"/>
              <w:jc w:val="center"/>
              <w:rPr>
                <w:sz w:val="24"/>
              </w:rPr>
            </w:pPr>
            <w:hyperlink w:history="true" w:anchor="_bookmark10">
              <w:r>
                <w:rPr>
                  <w:sz w:val="24"/>
                </w:rPr>
                <w:t>13</w:t>
              </w:r>
            </w:hyperlink>
          </w:p>
        </w:tc>
      </w:tr>
      <w:tr>
        <w:trPr>
          <w:trHeight w:val="1264" w:hRule="atLeast"/>
        </w:trPr>
        <w:tc>
          <w:tcPr>
            <w:tcW w:w="7917" w:type="dxa"/>
          </w:tcPr>
          <w:p>
            <w:pPr>
              <w:pStyle w:val="TableParagraph"/>
              <w:spacing w:line="259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Attachment 4: National Cumulative Antibiogram (2019): Percent susceptible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isolates (%S) for </w:t>
            </w:r>
            <w:r>
              <w:rPr>
                <w:i/>
                <w:sz w:val="24"/>
              </w:rPr>
              <w:t>Escherichia coli </w:t>
            </w:r>
            <w:r>
              <w:rPr>
                <w:sz w:val="24"/>
              </w:rPr>
              <w:t>and </w:t>
            </w:r>
            <w:r>
              <w:rPr>
                <w:i/>
                <w:sz w:val="24"/>
              </w:rPr>
              <w:t>Klebsiella pneumoniae </w:t>
            </w:r>
            <w:r>
              <w:rPr>
                <w:sz w:val="24"/>
              </w:rPr>
              <w:t>(isolates 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tract),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isolates/patients,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(IP/OP/ICU),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United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Arab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Emirates, 2019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exact"/>
              <w:ind w:left="377" w:right="3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spacing w:after="0" w:line="292" w:lineRule="exact"/>
        <w:jc w:val="center"/>
        <w:rPr>
          <w:sz w:val="24"/>
        </w:rPr>
        <w:sectPr>
          <w:pgSz w:w="12240" w:h="15840"/>
          <w:pgMar w:header="195" w:footer="981" w:top="1840" w:bottom="1180" w:left="460" w:right="420"/>
        </w:sectPr>
      </w:pPr>
    </w:p>
    <w:p>
      <w:pPr>
        <w:pStyle w:val="BodyText"/>
        <w:spacing w:before="3"/>
        <w:rPr>
          <w:b/>
          <w:i/>
          <w:sz w:val="20"/>
        </w:rPr>
      </w:pPr>
    </w:p>
    <w:p>
      <w:pPr>
        <w:pStyle w:val="Heading1"/>
        <w:rPr>
          <w:u w:val="none"/>
        </w:rPr>
      </w:pPr>
      <w:bookmarkStart w:name="_bookmark0" w:id="1"/>
      <w:bookmarkEnd w:id="1"/>
      <w:r>
        <w:rPr>
          <w:b w:val="0"/>
          <w:u w:val="none"/>
        </w:rPr>
      </w:r>
      <w:r>
        <w:rPr>
          <w:color w:val="B68935"/>
          <w:u w:val="none"/>
        </w:rPr>
        <w:t>Purpose</w:t>
      </w:r>
      <w:r>
        <w:rPr>
          <w:color w:val="B68935"/>
          <w:spacing w:val="-1"/>
          <w:u w:val="none"/>
        </w:rPr>
        <w:t> </w:t>
      </w:r>
      <w:r>
        <w:rPr>
          <w:color w:val="B68935"/>
          <w:u w:val="none"/>
        </w:rPr>
        <w:t>&amp;</w:t>
      </w:r>
      <w:r>
        <w:rPr>
          <w:color w:val="B68935"/>
          <w:spacing w:val="-1"/>
          <w:u w:val="none"/>
        </w:rPr>
        <w:t> </w:t>
      </w:r>
      <w:r>
        <w:rPr>
          <w:color w:val="B68935"/>
          <w:u w:val="none"/>
        </w:rPr>
        <w:t>Scope</w:t>
      </w:r>
    </w:p>
    <w:p>
      <w:pPr>
        <w:pStyle w:val="ListParagraph"/>
        <w:numPr>
          <w:ilvl w:val="1"/>
          <w:numId w:val="1"/>
        </w:numPr>
        <w:tabs>
          <w:tab w:pos="1701" w:val="left" w:leader="none"/>
        </w:tabs>
        <w:spacing w:line="240" w:lineRule="auto" w:before="244" w:after="0"/>
        <w:ind w:left="1700" w:right="1013" w:hanging="360"/>
        <w:jc w:val="both"/>
        <w:rPr>
          <w:sz w:val="24"/>
        </w:rPr>
      </w:pPr>
      <w:r>
        <w:rPr>
          <w:sz w:val="24"/>
        </w:rPr>
        <w:t>The National Antimicrobial Stewardship Committee has compiled this guideline on the</w:t>
      </w:r>
      <w:r>
        <w:rPr>
          <w:spacing w:val="1"/>
          <w:sz w:val="24"/>
        </w:rPr>
        <w:t> </w:t>
      </w:r>
      <w:r>
        <w:rPr>
          <w:sz w:val="24"/>
        </w:rPr>
        <w:t>empiric antibiotic management of urinary tract infection to provide health professionals</w:t>
      </w:r>
      <w:r>
        <w:rPr>
          <w:spacing w:val="1"/>
          <w:sz w:val="24"/>
        </w:rPr>
        <w:t> </w:t>
      </w:r>
      <w:r>
        <w:rPr>
          <w:sz w:val="24"/>
        </w:rPr>
        <w:t>with evidence-based information and recommendations for the antibiotic treatment 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urinary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tract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infections</w:t>
      </w:r>
      <w:r>
        <w:rPr>
          <w:spacing w:val="-10"/>
          <w:sz w:val="24"/>
        </w:rPr>
        <w:t> </w:t>
      </w:r>
      <w:r>
        <w:rPr>
          <w:sz w:val="24"/>
        </w:rPr>
        <w:t>(UTIs).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guideline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based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best</w:t>
      </w:r>
      <w:r>
        <w:rPr>
          <w:spacing w:val="-9"/>
          <w:sz w:val="24"/>
        </w:rPr>
        <w:t> </w:t>
      </w:r>
      <w:r>
        <w:rPr>
          <w:sz w:val="24"/>
        </w:rPr>
        <w:t>current</w:t>
      </w:r>
      <w:r>
        <w:rPr>
          <w:spacing w:val="-9"/>
          <w:sz w:val="24"/>
        </w:rPr>
        <w:t> </w:t>
      </w:r>
      <w:r>
        <w:rPr>
          <w:sz w:val="24"/>
        </w:rPr>
        <w:t>clinical</w:t>
      </w:r>
      <w:r>
        <w:rPr>
          <w:spacing w:val="-10"/>
          <w:sz w:val="24"/>
        </w:rPr>
        <w:t> </w:t>
      </w:r>
      <w:r>
        <w:rPr>
          <w:sz w:val="24"/>
        </w:rPr>
        <w:t>evidence,</w:t>
      </w:r>
      <w:r>
        <w:rPr>
          <w:spacing w:val="-52"/>
          <w:sz w:val="24"/>
        </w:rPr>
        <w:t> </w:t>
      </w:r>
      <w:r>
        <w:rPr>
          <w:sz w:val="24"/>
        </w:rPr>
        <w:t>taking into consideration the antimicrobial resistance patterns and trends in the United</w:t>
      </w:r>
      <w:r>
        <w:rPr>
          <w:spacing w:val="1"/>
          <w:sz w:val="24"/>
        </w:rPr>
        <w:t> </w:t>
      </w:r>
      <w:r>
        <w:rPr>
          <w:sz w:val="24"/>
        </w:rPr>
        <w:t>Arab Emirates (UAE); however, they can never replace clinical expertise when making</w:t>
      </w:r>
      <w:r>
        <w:rPr>
          <w:spacing w:val="1"/>
          <w:sz w:val="24"/>
        </w:rPr>
        <w:t> </w:t>
      </w:r>
      <w:r>
        <w:rPr>
          <w:sz w:val="24"/>
        </w:rPr>
        <w:t>treatment</w:t>
      </w:r>
      <w:r>
        <w:rPr>
          <w:spacing w:val="1"/>
          <w:sz w:val="24"/>
        </w:rPr>
        <w:t> </w:t>
      </w:r>
      <w:r>
        <w:rPr>
          <w:sz w:val="24"/>
        </w:rPr>
        <w:t>decisions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patients,</w:t>
      </w:r>
      <w:r>
        <w:rPr>
          <w:spacing w:val="1"/>
          <w:sz w:val="24"/>
        </w:rPr>
        <w:t> </w:t>
      </w:r>
      <w:r>
        <w:rPr>
          <w:sz w:val="24"/>
        </w:rPr>
        <w:t>but</w:t>
      </w:r>
      <w:r>
        <w:rPr>
          <w:spacing w:val="1"/>
          <w:sz w:val="24"/>
        </w:rPr>
        <w:t> </w:t>
      </w:r>
      <w:r>
        <w:rPr>
          <w:sz w:val="24"/>
        </w:rPr>
        <w:t>rather</w:t>
      </w:r>
      <w:r>
        <w:rPr>
          <w:spacing w:val="1"/>
          <w:sz w:val="24"/>
        </w:rPr>
        <w:t> </w:t>
      </w:r>
      <w:r>
        <w:rPr>
          <w:sz w:val="24"/>
        </w:rPr>
        <w:t>help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focus</w:t>
      </w:r>
      <w:r>
        <w:rPr>
          <w:spacing w:val="1"/>
          <w:sz w:val="24"/>
        </w:rPr>
        <w:t> </w:t>
      </w:r>
      <w:r>
        <w:rPr>
          <w:sz w:val="24"/>
        </w:rPr>
        <w:t>decisions.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52"/>
          <w:sz w:val="24"/>
        </w:rPr>
        <w:t> </w:t>
      </w:r>
      <w:r>
        <w:rPr>
          <w:sz w:val="24"/>
        </w:rPr>
        <w:t>guideline is subject to revision and will be modified based on changes in international</w:t>
      </w:r>
      <w:r>
        <w:rPr>
          <w:spacing w:val="1"/>
          <w:sz w:val="24"/>
        </w:rPr>
        <w:t> </w:t>
      </w:r>
      <w:r>
        <w:rPr>
          <w:sz w:val="24"/>
        </w:rPr>
        <w:t>guidelines and</w:t>
      </w:r>
      <w:r>
        <w:rPr>
          <w:spacing w:val="-1"/>
          <w:sz w:val="24"/>
        </w:rPr>
        <w:t> </w:t>
      </w:r>
      <w:r>
        <w:rPr>
          <w:sz w:val="24"/>
        </w:rPr>
        <w:t>UAE’s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antibiogram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1"/>
          <w:sz w:val="24"/>
        </w:rPr>
        <w:t> </w:t>
      </w:r>
      <w:r>
        <w:rPr>
          <w:sz w:val="24"/>
        </w:rPr>
        <w:t>years.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701" w:val="left" w:leader="none"/>
        </w:tabs>
        <w:spacing w:line="240" w:lineRule="auto" w:before="0" w:after="0"/>
        <w:ind w:left="1700" w:right="101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Antimicrobial</w:t>
      </w:r>
      <w:r>
        <w:rPr>
          <w:spacing w:val="1"/>
          <w:sz w:val="24"/>
        </w:rPr>
        <w:t> </w:t>
      </w:r>
      <w:r>
        <w:rPr>
          <w:sz w:val="24"/>
        </w:rPr>
        <w:t>Stewardship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strongly</w:t>
      </w:r>
      <w:r>
        <w:rPr>
          <w:spacing w:val="1"/>
          <w:sz w:val="24"/>
        </w:rPr>
        <w:t> </w:t>
      </w:r>
      <w:r>
        <w:rPr>
          <w:sz w:val="24"/>
        </w:rPr>
        <w:t>recommends</w:t>
      </w:r>
      <w:r>
        <w:rPr>
          <w:spacing w:val="1"/>
          <w:sz w:val="24"/>
        </w:rPr>
        <w:t> </w:t>
      </w:r>
      <w:r>
        <w:rPr>
          <w:sz w:val="24"/>
        </w:rPr>
        <w:t>either</w:t>
      </w:r>
      <w:r>
        <w:rPr>
          <w:spacing w:val="-52"/>
          <w:sz w:val="24"/>
        </w:rPr>
        <w:t> </w:t>
      </w:r>
      <w:r>
        <w:rPr>
          <w:sz w:val="24"/>
        </w:rPr>
        <w:t>adopting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guideline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developing/amending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facility-based</w:t>
      </w:r>
      <w:r>
        <w:rPr>
          <w:spacing w:val="1"/>
          <w:sz w:val="24"/>
        </w:rPr>
        <w:t> </w:t>
      </w:r>
      <w:r>
        <w:rPr>
          <w:sz w:val="24"/>
        </w:rPr>
        <w:t>guideline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52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</w:t>
      </w:r>
      <w:r>
        <w:rPr>
          <w:sz w:val="24"/>
        </w:rPr>
        <w:t>as a</w:t>
      </w:r>
      <w:r>
        <w:rPr>
          <w:spacing w:val="-2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tool.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701" w:val="left" w:leader="none"/>
        </w:tabs>
        <w:spacing w:line="240" w:lineRule="auto" w:before="0" w:after="0"/>
        <w:ind w:left="1700" w:right="1015" w:hanging="360"/>
        <w:jc w:val="both"/>
        <w:rPr>
          <w:sz w:val="24"/>
        </w:rPr>
      </w:pPr>
      <w:r>
        <w:rPr>
          <w:sz w:val="24"/>
        </w:rPr>
        <w:t>The committee panel is composed of infectious diseases specialists, infection control</w:t>
      </w:r>
      <w:r>
        <w:rPr>
          <w:spacing w:val="1"/>
          <w:sz w:val="24"/>
        </w:rPr>
        <w:t> </w:t>
      </w:r>
      <w:r>
        <w:rPr>
          <w:sz w:val="24"/>
        </w:rPr>
        <w:t>practitioners,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intensivists,</w:t>
      </w:r>
      <w:r>
        <w:rPr>
          <w:spacing w:val="1"/>
          <w:sz w:val="24"/>
        </w:rPr>
        <w:t> </w:t>
      </w:r>
      <w:r>
        <w:rPr>
          <w:sz w:val="24"/>
        </w:rPr>
        <w:t>epidemiologists,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specialists,</w:t>
      </w:r>
      <w:r>
        <w:rPr>
          <w:spacing w:val="1"/>
          <w:sz w:val="24"/>
        </w:rPr>
        <w:t> </w:t>
      </w:r>
      <w:r>
        <w:rPr>
          <w:sz w:val="24"/>
        </w:rPr>
        <w:t>microbiologists, clinical pharmacists and researchers practicing in public and private</w:t>
      </w:r>
      <w:r>
        <w:rPr>
          <w:spacing w:val="1"/>
          <w:sz w:val="24"/>
        </w:rPr>
        <w:t> </w:t>
      </w:r>
      <w:r>
        <w:rPr>
          <w:sz w:val="24"/>
        </w:rPr>
        <w:t>sectors.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0"/>
        <w:rPr>
          <w:u w:val="none"/>
        </w:rPr>
      </w:pPr>
      <w:bookmarkStart w:name="_bookmark1" w:id="2"/>
      <w:bookmarkEnd w:id="2"/>
      <w:r>
        <w:rPr>
          <w:b w:val="0"/>
          <w:u w:val="none"/>
        </w:rPr>
      </w:r>
      <w:r>
        <w:rPr>
          <w:color w:val="B68935"/>
          <w:u w:val="none"/>
        </w:rPr>
        <w:t>Policy</w:t>
      </w:r>
      <w:r>
        <w:rPr>
          <w:color w:val="B68935"/>
          <w:spacing w:val="-9"/>
          <w:u w:val="none"/>
        </w:rPr>
        <w:t> </w:t>
      </w:r>
      <w:r>
        <w:rPr>
          <w:color w:val="B68935"/>
          <w:u w:val="none"/>
        </w:rPr>
        <w:t>statement</w:t>
      </w:r>
    </w:p>
    <w:p>
      <w:pPr>
        <w:pStyle w:val="ListParagraph"/>
        <w:numPr>
          <w:ilvl w:val="1"/>
          <w:numId w:val="2"/>
        </w:numPr>
        <w:tabs>
          <w:tab w:pos="1780" w:val="left" w:leader="none"/>
        </w:tabs>
        <w:spacing w:line="240" w:lineRule="auto" w:before="244" w:after="0"/>
        <w:ind w:left="1779" w:right="0" w:hanging="418"/>
        <w:jc w:val="left"/>
        <w:rPr>
          <w:sz w:val="24"/>
        </w:rPr>
      </w:pP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guidelines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patients’</w:t>
      </w:r>
      <w:r>
        <w:rPr>
          <w:spacing w:val="-6"/>
          <w:sz w:val="24"/>
        </w:rPr>
        <w:t> </w:t>
      </w:r>
      <w:r>
        <w:rPr>
          <w:sz w:val="24"/>
        </w:rPr>
        <w:t>population</w:t>
      </w:r>
    </w:p>
    <w:p>
      <w:pPr>
        <w:pStyle w:val="ListParagraph"/>
        <w:numPr>
          <w:ilvl w:val="2"/>
          <w:numId w:val="2"/>
        </w:numPr>
        <w:tabs>
          <w:tab w:pos="2302" w:val="left" w:leader="none"/>
        </w:tabs>
        <w:spacing w:line="240" w:lineRule="auto" w:before="0" w:after="0"/>
        <w:ind w:left="2302" w:right="0" w:hanging="602"/>
        <w:jc w:val="left"/>
        <w:rPr>
          <w:sz w:val="24"/>
        </w:rPr>
      </w:pPr>
      <w:r>
        <w:rPr>
          <w:sz w:val="24"/>
        </w:rPr>
        <w:t>Adult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outpatient</w:t>
      </w:r>
      <w:r>
        <w:rPr>
          <w:spacing w:val="-3"/>
          <w:sz w:val="24"/>
        </w:rPr>
        <w:t> </w:t>
      </w:r>
      <w:r>
        <w:rPr>
          <w:sz w:val="24"/>
        </w:rPr>
        <w:t>settings</w:t>
      </w:r>
    </w:p>
    <w:p>
      <w:pPr>
        <w:pStyle w:val="ListParagraph"/>
        <w:numPr>
          <w:ilvl w:val="2"/>
          <w:numId w:val="2"/>
        </w:numPr>
        <w:tabs>
          <w:tab w:pos="2302" w:val="left" w:leader="none"/>
        </w:tabs>
        <w:spacing w:line="240" w:lineRule="auto" w:before="2" w:after="0"/>
        <w:ind w:left="2302" w:right="0" w:hanging="602"/>
        <w:jc w:val="left"/>
        <w:rPr>
          <w:sz w:val="24"/>
        </w:rPr>
      </w:pPr>
      <w:r>
        <w:rPr>
          <w:sz w:val="24"/>
        </w:rPr>
        <w:t>Adult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inpatient</w:t>
      </w:r>
      <w:r>
        <w:rPr>
          <w:spacing w:val="-3"/>
          <w:sz w:val="24"/>
        </w:rPr>
        <w:t> </w:t>
      </w:r>
      <w:r>
        <w:rPr>
          <w:sz w:val="24"/>
        </w:rPr>
        <w:t>settings</w:t>
      </w:r>
    </w:p>
    <w:p>
      <w:pPr>
        <w:pStyle w:val="ListParagraph"/>
        <w:numPr>
          <w:ilvl w:val="2"/>
          <w:numId w:val="2"/>
        </w:numPr>
        <w:tabs>
          <w:tab w:pos="2302" w:val="left" w:leader="none"/>
        </w:tabs>
        <w:spacing w:line="240" w:lineRule="auto" w:before="0" w:after="0"/>
        <w:ind w:left="2302" w:right="0" w:hanging="602"/>
        <w:jc w:val="left"/>
        <w:rPr>
          <w:sz w:val="24"/>
        </w:rPr>
      </w:pPr>
      <w:r>
        <w:rPr>
          <w:sz w:val="24"/>
        </w:rPr>
        <w:t>Pregnant</w:t>
      </w:r>
      <w:r>
        <w:rPr>
          <w:spacing w:val="-3"/>
          <w:sz w:val="24"/>
        </w:rPr>
        <w:t> </w:t>
      </w:r>
      <w:r>
        <w:rPr>
          <w:sz w:val="24"/>
        </w:rPr>
        <w:t>women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727" w:val="left" w:leader="none"/>
        </w:tabs>
        <w:spacing w:line="240" w:lineRule="auto" w:before="0" w:after="0"/>
        <w:ind w:left="1726" w:right="0" w:hanging="4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patients</w:t>
      </w:r>
      <w:r>
        <w:rPr>
          <w:spacing w:val="-3"/>
          <w:sz w:val="24"/>
        </w:rPr>
        <w:t> </w:t>
      </w:r>
      <w:r>
        <w:rPr>
          <w:sz w:val="24"/>
        </w:rPr>
        <w:t>with: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</w:tabs>
        <w:spacing w:line="240" w:lineRule="auto" w:before="0" w:after="0"/>
        <w:ind w:left="1700" w:right="1019" w:firstLine="0"/>
        <w:jc w:val="left"/>
        <w:rPr>
          <w:sz w:val="24"/>
        </w:rPr>
      </w:pPr>
      <w:r>
        <w:rPr>
          <w:sz w:val="24"/>
        </w:rPr>
        <w:t>Urosepsis:</w:t>
      </w:r>
      <w:r>
        <w:rPr>
          <w:spacing w:val="5"/>
          <w:sz w:val="24"/>
        </w:rPr>
        <w:t> </w:t>
      </w:r>
      <w:r>
        <w:rPr>
          <w:sz w:val="24"/>
        </w:rPr>
        <w:t>defined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life</w:t>
      </w:r>
      <w:r>
        <w:rPr>
          <w:spacing w:val="3"/>
          <w:sz w:val="24"/>
        </w:rPr>
        <w:t> </w:t>
      </w:r>
      <w:r>
        <w:rPr>
          <w:sz w:val="24"/>
        </w:rPr>
        <w:t>threatening</w:t>
      </w:r>
      <w:r>
        <w:rPr>
          <w:spacing w:val="2"/>
          <w:sz w:val="24"/>
        </w:rPr>
        <w:t> </w:t>
      </w:r>
      <w:r>
        <w:rPr>
          <w:sz w:val="24"/>
        </w:rPr>
        <w:t>organ</w:t>
      </w:r>
      <w:r>
        <w:rPr>
          <w:spacing w:val="5"/>
          <w:sz w:val="24"/>
        </w:rPr>
        <w:t> </w:t>
      </w:r>
      <w:r>
        <w:rPr>
          <w:sz w:val="24"/>
        </w:rPr>
        <w:t>dysfunction</w:t>
      </w:r>
      <w:r>
        <w:rPr>
          <w:spacing w:val="5"/>
          <w:sz w:val="24"/>
        </w:rPr>
        <w:t> </w:t>
      </w:r>
      <w:r>
        <w:rPr>
          <w:sz w:val="24"/>
        </w:rPr>
        <w:t>caused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dysregulated</w:t>
      </w:r>
      <w:r>
        <w:rPr>
          <w:spacing w:val="-51"/>
          <w:sz w:val="24"/>
        </w:rPr>
        <w:t> </w:t>
      </w:r>
      <w:r>
        <w:rPr>
          <w:sz w:val="24"/>
        </w:rPr>
        <w:t>host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infection</w:t>
      </w:r>
      <w:r>
        <w:rPr>
          <w:spacing w:val="1"/>
          <w:sz w:val="24"/>
        </w:rPr>
        <w:t> </w:t>
      </w:r>
      <w:r>
        <w:rPr>
          <w:sz w:val="24"/>
        </w:rPr>
        <w:t>originating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urinary</w:t>
      </w:r>
      <w:r>
        <w:rPr>
          <w:spacing w:val="-1"/>
          <w:sz w:val="24"/>
        </w:rPr>
        <w:t> </w:t>
      </w:r>
      <w:r>
        <w:rPr>
          <w:sz w:val="24"/>
        </w:rPr>
        <w:t>tract.</w:t>
      </w:r>
    </w:p>
    <w:p>
      <w:pPr>
        <w:pStyle w:val="ListParagraph"/>
        <w:numPr>
          <w:ilvl w:val="2"/>
          <w:numId w:val="2"/>
        </w:numPr>
        <w:tabs>
          <w:tab w:pos="1943" w:val="left" w:leader="none"/>
        </w:tabs>
        <w:spacing w:line="240" w:lineRule="auto" w:before="0" w:after="0"/>
        <w:ind w:left="1431" w:right="1178" w:hanging="92"/>
        <w:jc w:val="left"/>
        <w:rPr>
          <w:sz w:val="24"/>
        </w:rPr>
      </w:pPr>
      <w:r>
        <w:rPr>
          <w:sz w:val="24"/>
        </w:rPr>
        <w:t>Catheter- associated UTIs: UTIs occurring in a person whose urinary tract is currently</w:t>
      </w:r>
      <w:r>
        <w:rPr>
          <w:spacing w:val="-53"/>
          <w:sz w:val="24"/>
        </w:rPr>
        <w:t> </w:t>
      </w:r>
      <w:r>
        <w:rPr>
          <w:sz w:val="24"/>
        </w:rPr>
        <w:t>catheterized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catheter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place</w:t>
      </w:r>
      <w:r>
        <w:rPr>
          <w:spacing w:val="-2"/>
          <w:sz w:val="24"/>
        </w:rPr>
        <w:t> </w:t>
      </w:r>
      <w:r>
        <w:rPr>
          <w:sz w:val="24"/>
        </w:rPr>
        <w:t>within the</w:t>
      </w:r>
      <w:r>
        <w:rPr>
          <w:spacing w:val="-1"/>
          <w:sz w:val="24"/>
        </w:rPr>
        <w:t> </w:t>
      </w:r>
      <w:r>
        <w:rPr>
          <w:sz w:val="24"/>
        </w:rPr>
        <w:t>past</w:t>
      </w:r>
      <w:r>
        <w:rPr>
          <w:spacing w:val="-1"/>
          <w:sz w:val="24"/>
        </w:rPr>
        <w:t> </w:t>
      </w:r>
      <w:r>
        <w:rPr>
          <w:sz w:val="24"/>
        </w:rPr>
        <w:t>48</w:t>
      </w:r>
      <w:r>
        <w:rPr>
          <w:spacing w:val="-1"/>
          <w:sz w:val="24"/>
        </w:rPr>
        <w:t> </w:t>
      </w:r>
      <w:r>
        <w:rPr>
          <w:sz w:val="24"/>
        </w:rPr>
        <w:t>hours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195" w:footer="981" w:top="1840" w:bottom="1200" w:left="460" w:right="42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Heading1"/>
        <w:rPr>
          <w:u w:val="none"/>
        </w:rPr>
      </w:pPr>
      <w:bookmarkStart w:name="_bookmark2" w:id="3"/>
      <w:bookmarkEnd w:id="3"/>
      <w:r>
        <w:rPr>
          <w:b w:val="0"/>
          <w:u w:val="none"/>
        </w:rPr>
      </w:r>
      <w:r>
        <w:rPr>
          <w:color w:val="B68935"/>
          <w:u w:val="none"/>
        </w:rPr>
        <w:t>Definitions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782" w:val="left" w:leader="none"/>
        </w:tabs>
        <w:spacing w:line="240" w:lineRule="auto" w:before="0" w:after="0"/>
        <w:ind w:left="1781" w:right="0" w:hanging="420"/>
        <w:jc w:val="both"/>
        <w:rPr>
          <w:sz w:val="24"/>
        </w:rPr>
      </w:pPr>
      <w:r>
        <w:rPr>
          <w:sz w:val="24"/>
        </w:rPr>
        <w:t>Classification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Urinary</w:t>
      </w:r>
      <w:r>
        <w:rPr>
          <w:spacing w:val="-5"/>
          <w:sz w:val="24"/>
        </w:rPr>
        <w:t> </w:t>
      </w:r>
      <w:r>
        <w:rPr>
          <w:sz w:val="24"/>
        </w:rPr>
        <w:t>Tract</w:t>
      </w:r>
      <w:r>
        <w:rPr>
          <w:spacing w:val="-3"/>
          <w:sz w:val="24"/>
        </w:rPr>
        <w:t> </w:t>
      </w:r>
      <w:r>
        <w:rPr>
          <w:sz w:val="24"/>
        </w:rPr>
        <w:t>Infections:</w:t>
      </w:r>
    </w:p>
    <w:p>
      <w:pPr>
        <w:pStyle w:val="ListParagraph"/>
        <w:numPr>
          <w:ilvl w:val="0"/>
          <w:numId w:val="4"/>
        </w:numPr>
        <w:tabs>
          <w:tab w:pos="1701" w:val="left" w:leader="none"/>
        </w:tabs>
        <w:spacing w:line="273" w:lineRule="auto" w:before="1" w:after="0"/>
        <w:ind w:left="1700" w:right="1017" w:hanging="360"/>
        <w:jc w:val="both"/>
        <w:rPr>
          <w:sz w:val="24"/>
        </w:rPr>
      </w:pPr>
      <w:r>
        <w:rPr>
          <w:sz w:val="24"/>
        </w:rPr>
        <w:t>Different</w:t>
      </w:r>
      <w:r>
        <w:rPr>
          <w:spacing w:val="-9"/>
          <w:sz w:val="24"/>
        </w:rPr>
        <w:t> </w:t>
      </w:r>
      <w:r>
        <w:rPr>
          <w:sz w:val="24"/>
        </w:rPr>
        <w:t>classification</w:t>
      </w:r>
      <w:r>
        <w:rPr>
          <w:spacing w:val="-7"/>
          <w:sz w:val="24"/>
        </w:rPr>
        <w:t> </w:t>
      </w:r>
      <w:r>
        <w:rPr>
          <w:sz w:val="24"/>
        </w:rPr>
        <w:t>systems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UTI</w:t>
      </w:r>
      <w:r>
        <w:rPr>
          <w:spacing w:val="-9"/>
          <w:sz w:val="24"/>
        </w:rPr>
        <w:t> </w:t>
      </w:r>
      <w:r>
        <w:rPr>
          <w:sz w:val="24"/>
        </w:rPr>
        <w:t>exist.</w:t>
      </w:r>
      <w:r>
        <w:rPr>
          <w:spacing w:val="-8"/>
          <w:sz w:val="24"/>
        </w:rPr>
        <w:t> </w:t>
      </w:r>
      <w:r>
        <w:rPr>
          <w:sz w:val="24"/>
        </w:rPr>
        <w:t>Most</w:t>
      </w:r>
      <w:r>
        <w:rPr>
          <w:spacing w:val="-10"/>
          <w:sz w:val="24"/>
        </w:rPr>
        <w:t> </w:t>
      </w:r>
      <w:r>
        <w:rPr>
          <w:sz w:val="24"/>
        </w:rPr>
        <w:t>widely</w:t>
      </w:r>
      <w:r>
        <w:rPr>
          <w:spacing w:val="-7"/>
          <w:sz w:val="24"/>
        </w:rPr>
        <w:t> </w:t>
      </w:r>
      <w:r>
        <w:rPr>
          <w:sz w:val="24"/>
        </w:rPr>
        <w:t>used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those</w:t>
      </w:r>
      <w:r>
        <w:rPr>
          <w:spacing w:val="-10"/>
          <w:sz w:val="24"/>
        </w:rPr>
        <w:t> </w:t>
      </w:r>
      <w:r>
        <w:rPr>
          <w:sz w:val="24"/>
        </w:rPr>
        <w:t>developed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1"/>
          <w:sz w:val="24"/>
        </w:rPr>
        <w:t> </w:t>
      </w:r>
      <w:r>
        <w:rPr>
          <w:sz w:val="24"/>
        </w:rPr>
        <w:t>Centers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Disease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Prevention</w:t>
      </w:r>
      <w:r>
        <w:rPr>
          <w:spacing w:val="-4"/>
          <w:sz w:val="24"/>
        </w:rPr>
        <w:t> </w:t>
      </w:r>
      <w:r>
        <w:rPr>
          <w:sz w:val="24"/>
        </w:rPr>
        <w:t>(CDC),</w:t>
      </w:r>
      <w:r>
        <w:rPr>
          <w:spacing w:val="-5"/>
          <w:sz w:val="24"/>
        </w:rPr>
        <w:t> </w:t>
      </w:r>
      <w:r>
        <w:rPr>
          <w:sz w:val="24"/>
        </w:rPr>
        <w:t>Infectious</w:t>
      </w:r>
      <w:r>
        <w:rPr>
          <w:spacing w:val="-4"/>
          <w:sz w:val="24"/>
        </w:rPr>
        <w:t> </w:t>
      </w:r>
      <w:r>
        <w:rPr>
          <w:sz w:val="24"/>
        </w:rPr>
        <w:t>Diseases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America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(IDSA),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European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Society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Clinical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Microbiology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Infectious</w:t>
      </w:r>
      <w:r>
        <w:rPr>
          <w:spacing w:val="-13"/>
          <w:sz w:val="24"/>
        </w:rPr>
        <w:t> </w:t>
      </w:r>
      <w:r>
        <w:rPr>
          <w:sz w:val="24"/>
        </w:rPr>
        <w:t>Diseases</w:t>
      </w:r>
      <w:r>
        <w:rPr>
          <w:spacing w:val="-11"/>
          <w:sz w:val="24"/>
        </w:rPr>
        <w:t> </w:t>
      </w:r>
      <w:r>
        <w:rPr>
          <w:sz w:val="24"/>
        </w:rPr>
        <w:t>(ESCMID)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well</w:t>
      </w:r>
      <w:r>
        <w:rPr>
          <w:spacing w:val="-5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U.S. Food and</w:t>
      </w:r>
      <w:r>
        <w:rPr>
          <w:spacing w:val="-1"/>
          <w:sz w:val="24"/>
        </w:rPr>
        <w:t> </w:t>
      </w:r>
      <w:r>
        <w:rPr>
          <w:sz w:val="24"/>
        </w:rPr>
        <w:t>Drug Administration (FDA).</w:t>
      </w:r>
    </w:p>
    <w:p>
      <w:pPr>
        <w:pStyle w:val="ListParagraph"/>
        <w:numPr>
          <w:ilvl w:val="0"/>
          <w:numId w:val="4"/>
        </w:numPr>
        <w:tabs>
          <w:tab w:pos="1701" w:val="left" w:leader="none"/>
        </w:tabs>
        <w:spacing w:line="240" w:lineRule="auto" w:before="212" w:after="0"/>
        <w:ind w:left="1700" w:right="0" w:hanging="361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guidelines,</w:t>
      </w:r>
      <w:r>
        <w:rPr>
          <w:spacing w:val="-5"/>
          <w:sz w:val="24"/>
        </w:rPr>
        <w:t> </w:t>
      </w:r>
      <w:r>
        <w:rPr>
          <w:sz w:val="24"/>
        </w:rPr>
        <w:t>urinary</w:t>
      </w:r>
      <w:r>
        <w:rPr>
          <w:spacing w:val="-2"/>
          <w:sz w:val="24"/>
        </w:rPr>
        <w:t> </w:t>
      </w:r>
      <w:r>
        <w:rPr>
          <w:sz w:val="24"/>
        </w:rPr>
        <w:t>tract</w:t>
      </w:r>
      <w:r>
        <w:rPr>
          <w:spacing w:val="-4"/>
          <w:sz w:val="24"/>
        </w:rPr>
        <w:t> </w:t>
      </w:r>
      <w:r>
        <w:rPr>
          <w:sz w:val="24"/>
        </w:rPr>
        <w:t>infections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divided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categories:</w:t>
      </w:r>
    </w:p>
    <w:p>
      <w:pPr>
        <w:pStyle w:val="ListParagraph"/>
        <w:numPr>
          <w:ilvl w:val="2"/>
          <w:numId w:val="3"/>
        </w:numPr>
        <w:tabs>
          <w:tab w:pos="2061" w:val="left" w:leader="none"/>
        </w:tabs>
        <w:spacing w:line="276" w:lineRule="auto" w:before="242" w:after="0"/>
        <w:ind w:left="2060" w:right="1014" w:hanging="360"/>
        <w:jc w:val="both"/>
        <w:rPr>
          <w:sz w:val="24"/>
        </w:rPr>
      </w:pPr>
      <w:r>
        <w:rPr>
          <w:b/>
          <w:sz w:val="24"/>
        </w:rPr>
        <w:t>Uncomplicated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cystitis:</w:t>
      </w:r>
      <w:r>
        <w:rPr>
          <w:b/>
          <w:spacing w:val="1"/>
          <w:sz w:val="24"/>
        </w:rPr>
        <w:t> </w:t>
      </w:r>
      <w:r>
        <w:rPr>
          <w:sz w:val="24"/>
        </w:rPr>
        <w:t>Acute,</w:t>
      </w:r>
      <w:r>
        <w:rPr>
          <w:spacing w:val="1"/>
          <w:sz w:val="24"/>
        </w:rPr>
        <w:t> </w:t>
      </w:r>
      <w:r>
        <w:rPr>
          <w:sz w:val="24"/>
        </w:rPr>
        <w:t>sporadic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recurrent</w:t>
      </w:r>
      <w:r>
        <w:rPr>
          <w:spacing w:val="1"/>
          <w:sz w:val="24"/>
        </w:rPr>
        <w:t> </w:t>
      </w:r>
      <w:r>
        <w:rPr>
          <w:sz w:val="24"/>
        </w:rPr>
        <w:t>lower</w:t>
      </w:r>
      <w:r>
        <w:rPr>
          <w:spacing w:val="1"/>
          <w:sz w:val="24"/>
        </w:rPr>
        <w:t> </w:t>
      </w:r>
      <w:r>
        <w:rPr>
          <w:sz w:val="24"/>
        </w:rPr>
        <w:t>UTI,</w:t>
      </w:r>
      <w:r>
        <w:rPr>
          <w:spacing w:val="1"/>
          <w:sz w:val="24"/>
        </w:rPr>
        <w:t> </w:t>
      </w:r>
      <w:r>
        <w:rPr>
          <w:sz w:val="24"/>
        </w:rPr>
        <w:t>limited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non-</w:t>
      </w:r>
      <w:r>
        <w:rPr>
          <w:spacing w:val="1"/>
          <w:sz w:val="24"/>
        </w:rPr>
        <w:t> </w:t>
      </w:r>
      <w:r>
        <w:rPr>
          <w:sz w:val="24"/>
        </w:rPr>
        <w:t>pregnant, premenopausal women with no known relevant anatomical and functional</w:t>
      </w:r>
      <w:r>
        <w:rPr>
          <w:spacing w:val="-53"/>
          <w:sz w:val="24"/>
        </w:rPr>
        <w:t> </w:t>
      </w:r>
      <w:r>
        <w:rPr>
          <w:sz w:val="24"/>
        </w:rPr>
        <w:t>abnormalities</w:t>
      </w:r>
      <w:r>
        <w:rPr>
          <w:spacing w:val="-9"/>
          <w:sz w:val="24"/>
        </w:rPr>
        <w:t> </w:t>
      </w:r>
      <w:r>
        <w:rPr>
          <w:sz w:val="24"/>
        </w:rPr>
        <w:t>within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urinary</w:t>
      </w:r>
      <w:r>
        <w:rPr>
          <w:spacing w:val="-12"/>
          <w:sz w:val="24"/>
        </w:rPr>
        <w:t> </w:t>
      </w:r>
      <w:r>
        <w:rPr>
          <w:sz w:val="24"/>
        </w:rPr>
        <w:t>tract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comorbidities.</w:t>
      </w:r>
      <w:r>
        <w:rPr>
          <w:spacing w:val="-10"/>
          <w:sz w:val="24"/>
        </w:rPr>
        <w:t> </w:t>
      </w:r>
      <w:r>
        <w:rPr>
          <w:sz w:val="24"/>
        </w:rPr>
        <w:t>Patients</w:t>
      </w:r>
      <w:r>
        <w:rPr>
          <w:spacing w:val="-10"/>
          <w:sz w:val="24"/>
        </w:rPr>
        <w:t> </w:t>
      </w:r>
      <w:r>
        <w:rPr>
          <w:sz w:val="24"/>
        </w:rPr>
        <w:t>usually</w:t>
      </w:r>
      <w:r>
        <w:rPr>
          <w:spacing w:val="-10"/>
          <w:sz w:val="24"/>
        </w:rPr>
        <w:t> </w:t>
      </w:r>
      <w:r>
        <w:rPr>
          <w:sz w:val="24"/>
        </w:rPr>
        <w:t>presents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52"/>
          <w:sz w:val="24"/>
        </w:rPr>
        <w:t> </w:t>
      </w:r>
      <w:r>
        <w:rPr>
          <w:sz w:val="24"/>
        </w:rPr>
        <w:t>urgency,</w:t>
      </w:r>
      <w:r>
        <w:rPr>
          <w:spacing w:val="-3"/>
          <w:sz w:val="24"/>
        </w:rPr>
        <w:t> </w:t>
      </w:r>
      <w:r>
        <w:rPr>
          <w:sz w:val="24"/>
        </w:rPr>
        <w:t>frequency,</w:t>
      </w:r>
      <w:r>
        <w:rPr>
          <w:spacing w:val="-1"/>
          <w:sz w:val="24"/>
        </w:rPr>
        <w:t> </w:t>
      </w:r>
      <w:r>
        <w:rPr>
          <w:sz w:val="24"/>
        </w:rPr>
        <w:t>dysuria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supra-pubic pain or</w:t>
      </w:r>
      <w:r>
        <w:rPr>
          <w:spacing w:val="-1"/>
          <w:sz w:val="24"/>
        </w:rPr>
        <w:t> </w:t>
      </w:r>
      <w:r>
        <w:rPr>
          <w:sz w:val="24"/>
        </w:rPr>
        <w:t>tenderness.</w:t>
      </w:r>
    </w:p>
    <w:p>
      <w:pPr>
        <w:pStyle w:val="ListParagraph"/>
        <w:numPr>
          <w:ilvl w:val="2"/>
          <w:numId w:val="3"/>
        </w:numPr>
        <w:tabs>
          <w:tab w:pos="2061" w:val="left" w:leader="none"/>
        </w:tabs>
        <w:spacing w:line="276" w:lineRule="auto" w:before="201" w:after="0"/>
        <w:ind w:left="2060" w:right="1016" w:hanging="360"/>
        <w:jc w:val="both"/>
        <w:rPr>
          <w:sz w:val="24"/>
        </w:rPr>
      </w:pPr>
      <w:r>
        <w:rPr>
          <w:b/>
          <w:sz w:val="24"/>
        </w:rPr>
        <w:t>Uncomplicated pyelonephritis: </w:t>
      </w:r>
      <w:r>
        <w:rPr>
          <w:sz w:val="24"/>
        </w:rPr>
        <w:t>Acute, sporadic or recurrent upper UTI, limited to</w:t>
      </w:r>
      <w:r>
        <w:rPr>
          <w:spacing w:val="1"/>
          <w:sz w:val="24"/>
        </w:rPr>
        <w:t> </w:t>
      </w:r>
      <w:r>
        <w:rPr>
          <w:sz w:val="24"/>
        </w:rPr>
        <w:t>non-pregnant,</w:t>
      </w:r>
      <w:r>
        <w:rPr>
          <w:spacing w:val="1"/>
          <w:sz w:val="24"/>
        </w:rPr>
        <w:t> </w:t>
      </w:r>
      <w:r>
        <w:rPr>
          <w:sz w:val="24"/>
        </w:rPr>
        <w:t>premenopausal</w:t>
      </w:r>
      <w:r>
        <w:rPr>
          <w:spacing w:val="1"/>
          <w:sz w:val="24"/>
        </w:rPr>
        <w:t> </w:t>
      </w:r>
      <w:r>
        <w:rPr>
          <w:sz w:val="24"/>
        </w:rPr>
        <w:t>women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known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z w:val="24"/>
        </w:rPr>
        <w:t>anatomical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functional abnormalities within the urinary tract or comorbidities. Patient usually</w:t>
      </w:r>
      <w:r>
        <w:rPr>
          <w:spacing w:val="1"/>
          <w:sz w:val="24"/>
        </w:rPr>
        <w:t> </w:t>
      </w:r>
      <w:r>
        <w:rPr>
          <w:sz w:val="24"/>
        </w:rPr>
        <w:t>presents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fever,</w:t>
      </w:r>
      <w:r>
        <w:rPr>
          <w:spacing w:val="-2"/>
          <w:sz w:val="24"/>
        </w:rPr>
        <w:t> </w:t>
      </w:r>
      <w:r>
        <w:rPr>
          <w:sz w:val="24"/>
        </w:rPr>
        <w:t>rigors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costovertebral</w:t>
      </w:r>
      <w:r>
        <w:rPr>
          <w:spacing w:val="-3"/>
          <w:sz w:val="24"/>
        </w:rPr>
        <w:t> </w:t>
      </w:r>
      <w:r>
        <w:rPr>
          <w:sz w:val="24"/>
        </w:rPr>
        <w:t>pain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tenderness.</w:t>
      </w:r>
    </w:p>
    <w:p>
      <w:pPr>
        <w:pStyle w:val="BodyText"/>
        <w:spacing w:before="200"/>
        <w:ind w:left="980" w:right="1223"/>
      </w:pPr>
      <w:r>
        <w:rPr>
          <w:b/>
        </w:rPr>
        <w:t>Complicated</w:t>
      </w:r>
      <w:r>
        <w:rPr>
          <w:b/>
          <w:spacing w:val="-6"/>
        </w:rPr>
        <w:t> </w:t>
      </w:r>
      <w:r>
        <w:rPr>
          <w:b/>
        </w:rPr>
        <w:t>UTIs:</w:t>
      </w:r>
      <w:r>
        <w:rPr>
          <w:b/>
          <w:spacing w:val="-1"/>
        </w:rPr>
        <w:t> </w:t>
      </w:r>
      <w:r>
        <w:rPr/>
        <w:t>Acute,</w:t>
      </w:r>
      <w:r>
        <w:rPr>
          <w:spacing w:val="-4"/>
        </w:rPr>
        <w:t> </w:t>
      </w:r>
      <w:r>
        <w:rPr/>
        <w:t>sporadic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recurrent</w:t>
      </w:r>
      <w:r>
        <w:rPr>
          <w:spacing w:val="-3"/>
        </w:rPr>
        <w:t> </w:t>
      </w:r>
      <w:r>
        <w:rPr/>
        <w:t>lower</w:t>
      </w:r>
      <w:r>
        <w:rPr>
          <w:spacing w:val="-3"/>
        </w:rPr>
        <w:t> </w:t>
      </w:r>
      <w:r>
        <w:rPr/>
        <w:t>(cystitis)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upper</w:t>
      </w:r>
      <w:r>
        <w:rPr>
          <w:spacing w:val="-3"/>
        </w:rPr>
        <w:t> </w:t>
      </w:r>
      <w:r>
        <w:rPr/>
        <w:t>(pyelonephritis)</w:t>
      </w:r>
      <w:r>
        <w:rPr>
          <w:spacing w:val="-52"/>
        </w:rPr>
        <w:t> </w:t>
      </w:r>
      <w:r>
        <w:rPr/>
        <w:t>UTI occurring in patients with an increased chance of a complicated course. Risk factors</w:t>
      </w:r>
      <w:r>
        <w:rPr>
          <w:spacing w:val="1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complicated UTI are</w:t>
      </w:r>
      <w:r>
        <w:rPr>
          <w:spacing w:val="-1"/>
        </w:rPr>
        <w:t> </w:t>
      </w:r>
      <w:r>
        <w:rPr/>
        <w:t>listed in</w:t>
      </w:r>
      <w:r>
        <w:rPr>
          <w:spacing w:val="-1"/>
        </w:rPr>
        <w:t> </w:t>
      </w:r>
      <w:r>
        <w:rPr/>
        <w:t>table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0"/>
        <w:rPr>
          <w:u w:val="none"/>
        </w:rPr>
      </w:pPr>
      <w:bookmarkStart w:name="_bookmark3" w:id="4"/>
      <w:bookmarkEnd w:id="4"/>
      <w:r>
        <w:rPr>
          <w:b w:val="0"/>
          <w:u w:val="none"/>
        </w:rPr>
      </w:r>
      <w:r>
        <w:rPr>
          <w:color w:val="B68935"/>
          <w:u w:val="none"/>
        </w:rPr>
        <w:t>Procedure</w:t>
      </w:r>
      <w:r>
        <w:rPr>
          <w:color w:val="B68935"/>
          <w:spacing w:val="-6"/>
          <w:u w:val="none"/>
        </w:rPr>
        <w:t> </w:t>
      </w:r>
      <w:r>
        <w:rPr>
          <w:color w:val="B68935"/>
          <w:u w:val="none"/>
        </w:rPr>
        <w:t>and</w:t>
      </w:r>
      <w:r>
        <w:rPr>
          <w:color w:val="B68935"/>
          <w:spacing w:val="-4"/>
          <w:u w:val="none"/>
        </w:rPr>
        <w:t> </w:t>
      </w:r>
      <w:r>
        <w:rPr>
          <w:color w:val="B68935"/>
          <w:u w:val="none"/>
        </w:rPr>
        <w:t>responsibility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jc w:val="lef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8373"/>
        <w:gridCol w:w="1529"/>
      </w:tblGrid>
      <w:tr>
        <w:trPr>
          <w:trHeight w:val="587" w:hRule="atLeast"/>
        </w:trPr>
        <w:tc>
          <w:tcPr>
            <w:tcW w:w="9185" w:type="dxa"/>
            <w:gridSpan w:val="2"/>
            <w:shd w:val="clear" w:color="auto" w:fill="BEBEBE"/>
          </w:tcPr>
          <w:p>
            <w:pPr>
              <w:pStyle w:val="TableParagraph"/>
              <w:spacing w:before="1"/>
              <w:ind w:left="3559" w:right="3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Procedure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sequence</w:t>
            </w:r>
          </w:p>
        </w:tc>
        <w:tc>
          <w:tcPr>
            <w:tcW w:w="1529" w:type="dxa"/>
            <w:shd w:val="clear" w:color="auto" w:fill="BEBEBE"/>
          </w:tcPr>
          <w:p>
            <w:pPr>
              <w:pStyle w:val="TableParagraph"/>
              <w:spacing w:line="290" w:lineRule="atLeast"/>
              <w:ind w:left="623" w:right="98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ies</w:t>
            </w:r>
          </w:p>
        </w:tc>
      </w:tr>
      <w:tr>
        <w:trPr>
          <w:trHeight w:val="892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Asymptomatic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Bacteriuria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Adults: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Urinary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bacteria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asymptomatic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(asymptomatic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bacteriuria</w:t>
            </w:r>
          </w:p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ABU)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corresponds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commensal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colonization.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757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Treatment of ABU should be performed only in cases of proven benefit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patients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avoid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risk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selecting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antimicrobial resistance.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cultures should not be collected in asymptomatic patients except in the following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</w:tabs>
              <w:spacing w:line="297" w:lineRule="exact" w:before="0" w:after="0"/>
              <w:ind w:left="60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Pregnancy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</w:tabs>
              <w:spacing w:line="269" w:lineRule="exact" w:before="0" w:after="0"/>
              <w:ind w:left="60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urological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procedures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</w:tbl>
    <w:p>
      <w:pPr>
        <w:spacing w:after="0"/>
        <w:jc w:val="right"/>
        <w:rPr>
          <w:sz w:val="24"/>
        </w:rPr>
        <w:sectPr>
          <w:pgSz w:w="12240" w:h="15840"/>
          <w:pgMar w:header="195" w:footer="981" w:top="1840" w:bottom="1200" w:left="460" w:right="420"/>
        </w:sectPr>
      </w:pPr>
    </w:p>
    <w:tbl>
      <w:tblPr>
        <w:tblW w:w="0" w:type="auto"/>
        <w:jc w:val="lef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8373"/>
        <w:gridCol w:w="1529"/>
      </w:tblGrid>
      <w:tr>
        <w:trPr>
          <w:trHeight w:val="877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37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Asymptomatic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bacteriuria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(ABU)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defined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mid-stream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urine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showing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bacterial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growth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≥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10⁵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cfu/mL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consecutive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samples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women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one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symptoms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signs.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Pyuria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present.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3223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absence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signs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symptoms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attributable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infection,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with a positive urine culture should not be treated with antibiotics irrespective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pyuria,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bacterial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colony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multi-drug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resistant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organism.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Exceptions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recommendation include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96" w:lineRule="exact" w:before="0" w:after="0"/>
              <w:ind w:left="46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Pregnant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patients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94" w:lineRule="exact" w:before="0" w:after="0"/>
              <w:ind w:left="467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urologic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procedure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32" w:lineRule="auto" w:before="3" w:after="0"/>
              <w:ind w:left="467" w:right="101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High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risk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neutropenic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patients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(neutropenia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7days,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Absolute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neutrophilic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(ANC)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&lt;100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cells/mm3)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</w:tabs>
              <w:spacing w:line="297" w:lineRule="exact" w:before="4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Immunocompromised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3" w:val="left" w:leader="none"/>
              </w:tabs>
              <w:spacing w:line="293" w:lineRule="exact" w:before="0" w:after="0"/>
              <w:ind w:left="522" w:right="0" w:hanging="4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Post-renal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transplant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recipients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months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post-transplantation,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or</w:t>
            </w:r>
          </w:p>
          <w:p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transplant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recipients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stents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nephrostomy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tubes)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2675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Urinary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Tract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42" w:lineRule="auto" w:before="0" w:after="0"/>
              <w:ind w:left="827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When choosing empiric antibiotic to treat urinary tract infections,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consideration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40" w:lineRule="auto" w:before="0" w:after="0"/>
              <w:ind w:left="827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Patients with complicated or recurrent urinary tract infection should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urology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40" w:lineRule="auto" w:before="0" w:after="0"/>
              <w:ind w:left="827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If patients did not show significant clinical improvement after starting first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antibiotics,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obtaining ultrasound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kidney to rule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obstruction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emphysematous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pyelonephritis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causes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poor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response</w:t>
            </w:r>
          </w:p>
          <w:p>
            <w:pPr>
              <w:pStyle w:val="TableParagraph"/>
              <w:spacing w:line="273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antibiotics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479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Obtain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urine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antibiotic</w:t>
            </w:r>
          </w:p>
        </w:tc>
        <w:tc>
          <w:tcPr>
            <w:tcW w:w="1529" w:type="dxa"/>
          </w:tcPr>
          <w:p>
            <w:pPr>
              <w:pStyle w:val="TableParagraph"/>
              <w:spacing w:before="93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Nurse</w:t>
            </w:r>
          </w:p>
        </w:tc>
      </w:tr>
      <w:tr>
        <w:trPr>
          <w:trHeight w:val="1173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120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antibiotic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appropriateness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dose.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Recommend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intravenous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oral switch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applicable.</w:t>
            </w:r>
          </w:p>
          <w:p>
            <w:pPr>
              <w:pStyle w:val="TableParagraph"/>
              <w:spacing w:line="290" w:lineRule="atLeast"/>
              <w:ind w:left="107" w:right="1205"/>
              <w:rPr>
                <w:sz w:val="24"/>
              </w:rPr>
            </w:pPr>
            <w:r>
              <w:rPr>
                <w:sz w:val="24"/>
              </w:rPr>
              <w:t>Recommend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streamline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result.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availability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antibiotic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treatment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UTIs.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45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Pharmacist /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Clinical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Pharmacist</w:t>
            </w:r>
          </w:p>
        </w:tc>
      </w:tr>
      <w:tr>
        <w:trPr>
          <w:trHeight w:val="1170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Empiric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Uncomplicated/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Complicated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Cystitis:</w:t>
            </w:r>
          </w:p>
          <w:p>
            <w:pPr>
              <w:pStyle w:val="TableParagraph"/>
              <w:spacing w:line="29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Based on the most common organisms that causes urinary tract infections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Emirates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antibiogram,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empiric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antibiotic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treatment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cystitis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summarized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table 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 listed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 based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 normal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173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b/>
                <w:sz w:val="24"/>
              </w:rPr>
              <w:t>Empiric Antibiotic Treatment of Uncomplicated/ Complicated Pyelonephritis: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organisms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causes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infections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Arab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Emirates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Antibiogram,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empiric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antibiotic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treatment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pyelonephritis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</w:p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summarized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functions.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12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</w:tbl>
    <w:p>
      <w:pPr>
        <w:spacing w:after="0"/>
        <w:jc w:val="center"/>
        <w:rPr>
          <w:sz w:val="24"/>
        </w:rPr>
        <w:sectPr>
          <w:pgSz w:w="12240" w:h="15840"/>
          <w:pgMar w:header="195" w:footer="981" w:top="1840" w:bottom="1180" w:left="460" w:right="420"/>
        </w:sectPr>
      </w:pPr>
    </w:p>
    <w:tbl>
      <w:tblPr>
        <w:tblW w:w="0" w:type="auto"/>
        <w:jc w:val="lef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8373"/>
        <w:gridCol w:w="1529"/>
      </w:tblGrid>
      <w:tr>
        <w:trPr>
          <w:trHeight w:val="2049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8373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Empiric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Uncomplicated/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Complicated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Pyelonephritis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Penicillin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Allergic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Patient: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Empiric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options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treating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pyelonephritis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hypersensitivity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reaction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penicillin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includes: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96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Vancomycin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15-20 mg/kg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 Gentamicin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mg/kg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93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Vancomycin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15-20 mg/kg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 Amikacin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mg/kg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once daily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69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Ertapenem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1gm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 once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880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Urinary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Tract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Infection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Pregnant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Women: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non-pregnant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women,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coli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predominant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uropathogen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both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asymptomatic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bacteriuria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infection (UTI)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pregnant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women.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878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guidelines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Infectious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Diseases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Society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America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recommend</w:t>
            </w:r>
          </w:p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screening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pregnant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women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asymptomatic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bacteriuria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least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once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pregnancy.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758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Asymptomatic bacteriuria during pregnancy increases the risk of pyelonephritis and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has been associated with adverse pregnancy outcomes, such as preterm birth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infants.</w:t>
            </w:r>
          </w:p>
          <w:p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As many as 20 percent of women with severe pyelonephritis develop complications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septic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shock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syndrome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variants,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acute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respiratory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distress</w:t>
            </w:r>
          </w:p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syndrome.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585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summarizes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empiric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antibiotic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treatment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infection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pregnant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women.</w:t>
            </w:r>
          </w:p>
        </w:tc>
        <w:tc>
          <w:tcPr>
            <w:tcW w:w="1529" w:type="dxa"/>
          </w:tcPr>
          <w:p>
            <w:pPr>
              <w:pStyle w:val="TableParagraph"/>
              <w:spacing w:before="145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463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Recommendations:</w:t>
            </w:r>
          </w:p>
          <w:p>
            <w:pPr>
              <w:pStyle w:val="TableParagraph"/>
              <w:spacing w:line="29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Fosfomycin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recommended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concern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pyelonephritis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perinephric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abscess. It is useful in uncomplicated cystitis caused by multidrug-resistant (MDR)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infections without oral alternatives and in men with cystitis if there is concern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prostatitis.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758" w:hRule="atLeast"/>
        </w:trPr>
        <w:tc>
          <w:tcPr>
            <w:tcW w:w="812" w:type="dxa"/>
          </w:tcPr>
          <w:p>
            <w:pPr>
              <w:pStyle w:val="TableParagraph"/>
              <w:spacing w:before="1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8373" w:type="dxa"/>
          </w:tcPr>
          <w:p>
            <w:pPr>
              <w:pStyle w:val="TableParagraph"/>
              <w:spacing w:line="29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Nitrofurantoin should be avoided if there is concern for pyelonephritis, if creatinine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ml/min,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G6PD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deficiency,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pregnant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patients at term. It should be used with caution in patients who are more than 65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years or in men due to concern for sub-therapeutic prostatic levels. Nitrofurantoin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Enterococcus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spp.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vancomycin-resistant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enterococci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(VRE).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466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For the dose calculation of aminoglycosides, total body weight (TBW) is used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underweight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non-obese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patients.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weight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(IBW)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determining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mg/kg/dose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considered.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obese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(total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weight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Ideal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weight), dosage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requirement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estimated</w:t>
            </w:r>
          </w:p>
          <w:p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adjusted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body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(ABW)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IBW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(TBW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IBW).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878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4.18</w:t>
            </w:r>
          </w:p>
        </w:tc>
        <w:tc>
          <w:tcPr>
            <w:tcW w:w="8373" w:type="dxa"/>
          </w:tcPr>
          <w:p>
            <w:pPr>
              <w:pStyle w:val="TableParagraph"/>
              <w:tabs>
                <w:tab w:pos="452" w:val="left" w:leader="none"/>
                <w:tab w:pos="2270" w:val="left" w:leader="none"/>
                <w:tab w:pos="2798" w:val="left" w:leader="none"/>
                <w:tab w:pos="3474" w:val="left" w:leader="none"/>
                <w:tab w:pos="3868" w:val="left" w:leader="none"/>
                <w:tab w:pos="5307" w:val="left" w:leader="none"/>
                <w:tab w:pos="5949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If</w:t>
              <w:tab/>
              <w:t>aminoglycosides</w:t>
              <w:tab/>
              <w:t>are</w:t>
              <w:tab/>
              <w:t>used</w:t>
              <w:tab/>
              <w:t>in</w:t>
              <w:tab/>
              <w:t>combination</w:t>
              <w:tab/>
              <w:t>with</w:t>
              <w:tab/>
              <w:t>amoxicillin/clavulanate,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ceftriaxone,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cefepime,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cefotaxime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ceftazidime,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continued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until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sensitivity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available.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585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4.19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de-escalation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intravenous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antibiotics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 clinically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improving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sensitivity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available.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</w:tbl>
    <w:p>
      <w:pPr>
        <w:spacing w:after="0" w:line="292" w:lineRule="exact"/>
        <w:jc w:val="right"/>
        <w:rPr>
          <w:sz w:val="24"/>
        </w:rPr>
        <w:sectPr>
          <w:pgSz w:w="12240" w:h="15840"/>
          <w:pgMar w:header="195" w:footer="981" w:top="1840" w:bottom="1180" w:left="460" w:right="420"/>
        </w:sectPr>
      </w:pPr>
    </w:p>
    <w:tbl>
      <w:tblPr>
        <w:tblW w:w="0" w:type="auto"/>
        <w:jc w:val="lef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8373"/>
        <w:gridCol w:w="1529"/>
      </w:tblGrid>
      <w:tr>
        <w:trPr>
          <w:trHeight w:val="585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4.20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Trimethoprim/sulfamethoxazole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considered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empiric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therapy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resistance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UAE.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877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4.21</w:t>
            </w:r>
          </w:p>
        </w:tc>
        <w:tc>
          <w:tcPr>
            <w:tcW w:w="837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patient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culture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shows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extended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spectrum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beta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lactamase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(ESBL)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producing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Escherichia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Klebsiella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species,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empiric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antibiotic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therapy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ESBL-producing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organisms.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350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4.22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Fosfomycin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pregnancy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category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drug,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though 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limited.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880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4.23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Nitrofurantoin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pregnancy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category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drug.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contraindicated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pregnant</w:t>
            </w:r>
          </w:p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patients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(38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weeks' gestation),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labor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delivery,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onset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imminent.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878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4.24</w:t>
            </w:r>
          </w:p>
        </w:tc>
        <w:tc>
          <w:tcPr>
            <w:tcW w:w="8373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aminoglycosides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pregnancy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category 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avoided.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pregnant</w:t>
            </w:r>
          </w:p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women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acute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pyelonephritis,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documented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penicillin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allergy,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treatment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infectious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available)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Physician</w:t>
            </w:r>
          </w:p>
        </w:tc>
      </w:tr>
      <w:tr>
        <w:trPr>
          <w:trHeight w:val="1170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4.25</w:t>
            </w:r>
          </w:p>
        </w:tc>
        <w:tc>
          <w:tcPr>
            <w:tcW w:w="837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Its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Antibiotic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Stewardship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(ASPC)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adapt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guideline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antibiogram</w:t>
            </w:r>
          </w:p>
        </w:tc>
        <w:tc>
          <w:tcPr>
            <w:tcW w:w="1529" w:type="dxa"/>
          </w:tcPr>
          <w:p>
            <w:pPr>
              <w:pStyle w:val="TableParagraph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stewardship</w:t>
            </w:r>
          </w:p>
          <w:p>
            <w:pPr>
              <w:pStyle w:val="TableParagraph"/>
              <w:spacing w:line="273" w:lineRule="exact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</w:p>
        </w:tc>
      </w:tr>
      <w:tr>
        <w:trPr>
          <w:trHeight w:val="1173" w:hRule="atLeast"/>
        </w:trPr>
        <w:tc>
          <w:tcPr>
            <w:tcW w:w="812" w:type="dxa"/>
          </w:tcPr>
          <w:p>
            <w:pPr>
              <w:pStyle w:val="TableParagraph"/>
              <w:spacing w:before="1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4.26</w:t>
            </w:r>
          </w:p>
        </w:tc>
        <w:tc>
          <w:tcPr>
            <w:tcW w:w="8373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Its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responsibility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ASPC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follow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compliance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guideline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accordingly</w:t>
            </w:r>
          </w:p>
        </w:tc>
        <w:tc>
          <w:tcPr>
            <w:tcW w:w="1529" w:type="dxa"/>
          </w:tcPr>
          <w:p>
            <w:pPr>
              <w:pStyle w:val="TableParagraph"/>
              <w:spacing w:line="290" w:lineRule="atLeast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stewardship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committee</w:t>
            </w:r>
          </w:p>
        </w:tc>
      </w:tr>
      <w:tr>
        <w:trPr>
          <w:trHeight w:val="1173" w:hRule="atLeast"/>
        </w:trPr>
        <w:tc>
          <w:tcPr>
            <w:tcW w:w="812" w:type="dxa"/>
          </w:tcPr>
          <w:p>
            <w:pPr>
              <w:pStyle w:val="TableParagraph"/>
              <w:spacing w:line="292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4.27</w:t>
            </w:r>
          </w:p>
        </w:tc>
        <w:tc>
          <w:tcPr>
            <w:tcW w:w="8373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Its responsibility of ASPC to educate the healthcare provider about guideline,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assure effort to make it accusable e.g. integrated in Electronic medical record,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Intranet</w:t>
            </w:r>
          </w:p>
        </w:tc>
        <w:tc>
          <w:tcPr>
            <w:tcW w:w="1529" w:type="dxa"/>
          </w:tcPr>
          <w:p>
            <w:pPr>
              <w:pStyle w:val="TableParagraph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</w:p>
          <w:p>
            <w:pPr>
              <w:pStyle w:val="TableParagraph"/>
              <w:spacing w:line="290" w:lineRule="atLeast"/>
              <w:ind w:left="12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stewardship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committee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88"/>
        <w:ind w:left="980" w:right="0" w:firstLine="0"/>
        <w:jc w:val="left"/>
        <w:rPr>
          <w:b/>
          <w:sz w:val="28"/>
        </w:rPr>
      </w:pPr>
      <w:bookmarkStart w:name="_bookmark4" w:id="5"/>
      <w:bookmarkEnd w:id="5"/>
      <w:r>
        <w:rPr/>
      </w:r>
      <w:r>
        <w:rPr>
          <w:b/>
          <w:color w:val="B68935"/>
          <w:sz w:val="28"/>
        </w:rPr>
        <w:t>Tools/Attachments</w:t>
      </w:r>
      <w:r>
        <w:rPr>
          <w:b/>
          <w:color w:val="B68935"/>
          <w:spacing w:val="-9"/>
          <w:sz w:val="28"/>
        </w:rPr>
        <w:t> </w:t>
      </w:r>
      <w:r>
        <w:rPr>
          <w:b/>
          <w:color w:val="B68935"/>
          <w:sz w:val="28"/>
        </w:rPr>
        <w:t>Forms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1"/>
          <w:numId w:val="9"/>
        </w:numPr>
        <w:tabs>
          <w:tab w:pos="1432" w:val="left" w:leader="none"/>
        </w:tabs>
        <w:spacing w:line="240" w:lineRule="auto" w:before="212" w:after="0"/>
        <w:ind w:left="1431" w:right="0" w:hanging="361"/>
        <w:jc w:val="left"/>
        <w:rPr>
          <w:rFonts w:ascii="Times New Roman"/>
          <w:sz w:val="24"/>
        </w:rPr>
      </w:pPr>
      <w:r>
        <w:rPr>
          <w:sz w:val="24"/>
        </w:rPr>
        <w:t>Attachment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Factors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Complicated</w:t>
      </w:r>
      <w:r>
        <w:rPr>
          <w:spacing w:val="-3"/>
          <w:sz w:val="24"/>
        </w:rPr>
        <w:t> </w:t>
      </w:r>
      <w:r>
        <w:rPr>
          <w:sz w:val="24"/>
        </w:rPr>
        <w:t>Urinary</w:t>
      </w:r>
      <w:r>
        <w:rPr>
          <w:spacing w:val="-3"/>
          <w:sz w:val="24"/>
        </w:rPr>
        <w:t> </w:t>
      </w:r>
      <w:r>
        <w:rPr>
          <w:sz w:val="24"/>
        </w:rPr>
        <w:t>Tract</w:t>
      </w:r>
      <w:r>
        <w:rPr>
          <w:spacing w:val="-2"/>
          <w:sz w:val="24"/>
        </w:rPr>
        <w:t> </w:t>
      </w:r>
      <w:r>
        <w:rPr>
          <w:sz w:val="24"/>
        </w:rPr>
        <w:t>Infections</w:t>
      </w:r>
      <w:r>
        <w:rPr>
          <w:spacing w:val="-5"/>
          <w:sz w:val="24"/>
        </w:rPr>
        <w:t> </w:t>
      </w:r>
      <w:r>
        <w:rPr>
          <w:sz w:val="24"/>
        </w:rPr>
        <w:t>(UTIs)</w:t>
      </w:r>
    </w:p>
    <w:p>
      <w:pPr>
        <w:pStyle w:val="ListParagraph"/>
        <w:numPr>
          <w:ilvl w:val="1"/>
          <w:numId w:val="9"/>
        </w:numPr>
        <w:tabs>
          <w:tab w:pos="1432" w:val="left" w:leader="none"/>
        </w:tabs>
        <w:spacing w:line="240" w:lineRule="auto" w:before="0" w:after="0"/>
        <w:ind w:left="1431" w:right="1019" w:hanging="360"/>
        <w:jc w:val="left"/>
        <w:rPr>
          <w:rFonts w:ascii="Times New Roman"/>
          <w:sz w:val="24"/>
        </w:rPr>
      </w:pPr>
      <w:r>
        <w:rPr>
          <w:sz w:val="24"/>
        </w:rPr>
        <w:t>Attachment</w:t>
      </w:r>
      <w:r>
        <w:rPr>
          <w:spacing w:val="41"/>
          <w:sz w:val="24"/>
        </w:rPr>
        <w:t> </w:t>
      </w:r>
      <w:r>
        <w:rPr>
          <w:sz w:val="24"/>
        </w:rPr>
        <w:t>2:</w:t>
      </w:r>
      <w:r>
        <w:rPr>
          <w:spacing w:val="45"/>
          <w:sz w:val="24"/>
        </w:rPr>
        <w:t> </w:t>
      </w:r>
      <w:r>
        <w:rPr>
          <w:sz w:val="24"/>
        </w:rPr>
        <w:t>Summary</w:t>
      </w:r>
      <w:r>
        <w:rPr>
          <w:spacing w:val="43"/>
          <w:sz w:val="24"/>
        </w:rPr>
        <w:t> </w:t>
      </w: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4"/>
          <w:sz w:val="24"/>
        </w:rPr>
        <w:t> </w:t>
      </w:r>
      <w:r>
        <w:rPr>
          <w:sz w:val="24"/>
        </w:rPr>
        <w:t>National</w:t>
      </w:r>
      <w:r>
        <w:rPr>
          <w:spacing w:val="41"/>
          <w:sz w:val="24"/>
        </w:rPr>
        <w:t> </w:t>
      </w:r>
      <w:r>
        <w:rPr>
          <w:sz w:val="24"/>
        </w:rPr>
        <w:t>Guidelines</w:t>
      </w:r>
      <w:r>
        <w:rPr>
          <w:spacing w:val="43"/>
          <w:sz w:val="24"/>
        </w:rPr>
        <w:t> </w:t>
      </w:r>
      <w:r>
        <w:rPr>
          <w:sz w:val="24"/>
        </w:rPr>
        <w:t>on</w:t>
      </w:r>
      <w:r>
        <w:rPr>
          <w:spacing w:val="42"/>
          <w:sz w:val="24"/>
        </w:rPr>
        <w:t> </w:t>
      </w:r>
      <w:r>
        <w:rPr>
          <w:sz w:val="24"/>
        </w:rPr>
        <w:t>Empiric</w:t>
      </w:r>
      <w:r>
        <w:rPr>
          <w:spacing w:val="41"/>
          <w:sz w:val="24"/>
        </w:rPr>
        <w:t> </w:t>
      </w:r>
      <w:r>
        <w:rPr>
          <w:sz w:val="24"/>
        </w:rPr>
        <w:t>Antibiotic</w:t>
      </w:r>
      <w:r>
        <w:rPr>
          <w:spacing w:val="42"/>
          <w:sz w:val="24"/>
        </w:rPr>
        <w:t> </w:t>
      </w:r>
      <w:r>
        <w:rPr>
          <w:sz w:val="24"/>
        </w:rPr>
        <w:t>Treatment</w:t>
      </w:r>
      <w:r>
        <w:rPr>
          <w:spacing w:val="42"/>
          <w:sz w:val="24"/>
        </w:rPr>
        <w:t> </w:t>
      </w:r>
      <w:r>
        <w:rPr>
          <w:sz w:val="24"/>
        </w:rPr>
        <w:t>of</w:t>
      </w:r>
      <w:r>
        <w:rPr>
          <w:spacing w:val="-51"/>
          <w:sz w:val="24"/>
        </w:rPr>
        <w:t> </w:t>
      </w:r>
      <w:r>
        <w:rPr>
          <w:sz w:val="24"/>
        </w:rPr>
        <w:t>Urinary</w:t>
      </w:r>
      <w:r>
        <w:rPr>
          <w:spacing w:val="-1"/>
          <w:sz w:val="24"/>
        </w:rPr>
        <w:t> </w:t>
      </w:r>
      <w:r>
        <w:rPr>
          <w:sz w:val="24"/>
        </w:rPr>
        <w:t>Tract</w:t>
      </w:r>
      <w:r>
        <w:rPr>
          <w:spacing w:val="1"/>
          <w:sz w:val="24"/>
        </w:rPr>
        <w:t> </w:t>
      </w:r>
      <w:r>
        <w:rPr>
          <w:sz w:val="24"/>
        </w:rPr>
        <w:t>Infections (UTIs)</w:t>
      </w:r>
    </w:p>
    <w:p>
      <w:pPr>
        <w:pStyle w:val="ListParagraph"/>
        <w:numPr>
          <w:ilvl w:val="1"/>
          <w:numId w:val="9"/>
        </w:numPr>
        <w:tabs>
          <w:tab w:pos="1432" w:val="left" w:leader="none"/>
        </w:tabs>
        <w:spacing w:line="240" w:lineRule="auto" w:before="0" w:after="0"/>
        <w:ind w:left="1431" w:right="1523" w:hanging="360"/>
        <w:jc w:val="left"/>
        <w:rPr>
          <w:sz w:val="24"/>
        </w:rPr>
      </w:pPr>
      <w:r>
        <w:rPr>
          <w:sz w:val="24"/>
        </w:rPr>
        <w:t>Attachment</w:t>
      </w:r>
      <w:r>
        <w:rPr>
          <w:spacing w:val="-5"/>
          <w:sz w:val="24"/>
        </w:rPr>
        <w:t> </w:t>
      </w:r>
      <w:r>
        <w:rPr>
          <w:sz w:val="24"/>
        </w:rPr>
        <w:t>3:</w:t>
      </w:r>
      <w:r>
        <w:rPr>
          <w:spacing w:val="-4"/>
          <w:sz w:val="24"/>
        </w:rPr>
        <w:t> </w:t>
      </w:r>
      <w:r>
        <w:rPr>
          <w:sz w:val="24"/>
        </w:rPr>
        <w:t>Summary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Guidelines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Empiric</w:t>
      </w:r>
      <w:r>
        <w:rPr>
          <w:spacing w:val="-3"/>
          <w:sz w:val="24"/>
        </w:rPr>
        <w:t> </w:t>
      </w:r>
      <w:r>
        <w:rPr>
          <w:sz w:val="24"/>
        </w:rPr>
        <w:t>Antibiotic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2"/>
          <w:sz w:val="24"/>
        </w:rPr>
        <w:t> </w:t>
      </w:r>
      <w:r>
        <w:rPr>
          <w:sz w:val="24"/>
        </w:rPr>
        <w:t>Asymptomatic</w:t>
      </w:r>
      <w:r>
        <w:rPr>
          <w:spacing w:val="-2"/>
          <w:sz w:val="24"/>
        </w:rPr>
        <w:t> </w:t>
      </w:r>
      <w:r>
        <w:rPr>
          <w:sz w:val="24"/>
        </w:rPr>
        <w:t>Bacteriuria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Urinary</w:t>
      </w:r>
      <w:r>
        <w:rPr>
          <w:spacing w:val="-1"/>
          <w:sz w:val="24"/>
        </w:rPr>
        <w:t> </w:t>
      </w:r>
      <w:r>
        <w:rPr>
          <w:sz w:val="24"/>
        </w:rPr>
        <w:t>Tract</w:t>
      </w:r>
      <w:r>
        <w:rPr>
          <w:spacing w:val="-3"/>
          <w:sz w:val="24"/>
        </w:rPr>
        <w:t> </w:t>
      </w:r>
      <w:r>
        <w:rPr>
          <w:sz w:val="24"/>
        </w:rPr>
        <w:t>Infections</w:t>
      </w:r>
      <w:r>
        <w:rPr>
          <w:spacing w:val="-3"/>
          <w:sz w:val="24"/>
        </w:rPr>
        <w:t> </w:t>
      </w:r>
      <w:r>
        <w:rPr>
          <w:sz w:val="24"/>
        </w:rPr>
        <w:t>(UTIs)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Pregnant</w:t>
      </w:r>
      <w:r>
        <w:rPr>
          <w:spacing w:val="-5"/>
          <w:sz w:val="24"/>
        </w:rPr>
        <w:t> </w:t>
      </w:r>
      <w:r>
        <w:rPr>
          <w:sz w:val="24"/>
        </w:rPr>
        <w:t>Women</w:t>
      </w:r>
    </w:p>
    <w:p>
      <w:pPr>
        <w:pStyle w:val="ListParagraph"/>
        <w:numPr>
          <w:ilvl w:val="1"/>
          <w:numId w:val="9"/>
        </w:numPr>
        <w:tabs>
          <w:tab w:pos="1432" w:val="left" w:leader="none"/>
        </w:tabs>
        <w:spacing w:line="293" w:lineRule="exact" w:before="0" w:after="0"/>
        <w:ind w:left="1431" w:right="0" w:hanging="361"/>
        <w:jc w:val="left"/>
        <w:rPr>
          <w:sz w:val="24"/>
        </w:rPr>
      </w:pPr>
      <w:r>
        <w:rPr>
          <w:sz w:val="24"/>
        </w:rPr>
        <w:t>Attachment</w:t>
      </w:r>
      <w:r>
        <w:rPr>
          <w:spacing w:val="-4"/>
          <w:sz w:val="24"/>
        </w:rPr>
        <w:t> </w:t>
      </w:r>
      <w:r>
        <w:rPr>
          <w:sz w:val="24"/>
        </w:rPr>
        <w:t>4: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Cumulative</w:t>
      </w:r>
      <w:r>
        <w:rPr>
          <w:spacing w:val="-5"/>
          <w:sz w:val="24"/>
        </w:rPr>
        <w:t> </w:t>
      </w:r>
      <w:r>
        <w:rPr>
          <w:sz w:val="24"/>
        </w:rPr>
        <w:t>Antibiogram,</w:t>
      </w:r>
      <w:r>
        <w:rPr>
          <w:spacing w:val="-2"/>
          <w:sz w:val="24"/>
        </w:rPr>
        <w:t> </w:t>
      </w:r>
      <w:r>
        <w:rPr>
          <w:sz w:val="24"/>
        </w:rPr>
        <w:t>United</w:t>
      </w:r>
      <w:r>
        <w:rPr>
          <w:spacing w:val="-2"/>
          <w:sz w:val="24"/>
        </w:rPr>
        <w:t> </w:t>
      </w:r>
      <w:r>
        <w:rPr>
          <w:sz w:val="24"/>
        </w:rPr>
        <w:t>Arab</w:t>
      </w:r>
      <w:r>
        <w:rPr>
          <w:spacing w:val="1"/>
          <w:sz w:val="24"/>
        </w:rPr>
        <w:t> </w:t>
      </w:r>
      <w:r>
        <w:rPr>
          <w:sz w:val="24"/>
        </w:rPr>
        <w:t>Emirates</w:t>
      </w:r>
      <w:r>
        <w:rPr>
          <w:spacing w:val="-3"/>
          <w:sz w:val="24"/>
        </w:rPr>
        <w:t> </w:t>
      </w:r>
      <w:r>
        <w:rPr>
          <w:sz w:val="24"/>
        </w:rPr>
        <w:t>(2019)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195" w:footer="981" w:top="1840" w:bottom="1180" w:left="460" w:right="420"/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rPr>
          <w:u w:val="none"/>
        </w:rPr>
      </w:pPr>
      <w:bookmarkStart w:name="_bookmark5" w:id="6"/>
      <w:bookmarkEnd w:id="6"/>
      <w:r>
        <w:rPr>
          <w:b w:val="0"/>
          <w:u w:val="none"/>
        </w:rPr>
      </w:r>
      <w:r>
        <w:rPr>
          <w:color w:val="B68935"/>
          <w:u w:val="none"/>
        </w:rPr>
        <w:t>Key</w:t>
      </w:r>
      <w:r>
        <w:rPr>
          <w:color w:val="B68935"/>
          <w:spacing w:val="-5"/>
          <w:u w:val="none"/>
        </w:rPr>
        <w:t> </w:t>
      </w:r>
      <w:r>
        <w:rPr>
          <w:color w:val="B68935"/>
          <w:u w:val="none"/>
        </w:rPr>
        <w:t>performance</w:t>
      </w:r>
      <w:r>
        <w:rPr>
          <w:color w:val="B68935"/>
          <w:spacing w:val="-4"/>
          <w:u w:val="none"/>
        </w:rPr>
        <w:t> </w:t>
      </w:r>
      <w:r>
        <w:rPr>
          <w:color w:val="B68935"/>
          <w:u w:val="none"/>
        </w:rPr>
        <w:t>Indicators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Heading2"/>
        <w:spacing w:before="0"/>
        <w:ind w:right="1223"/>
      </w:pPr>
      <w:r>
        <w:rPr/>
        <w:t>Compliance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First</w:t>
      </w:r>
      <w:r>
        <w:rPr>
          <w:spacing w:val="-5"/>
        </w:rPr>
        <w:t> </w:t>
      </w:r>
      <w:r>
        <w:rPr/>
        <w:t>line</w:t>
      </w:r>
      <w:r>
        <w:rPr>
          <w:spacing w:val="-6"/>
        </w:rPr>
        <w:t> </w:t>
      </w:r>
      <w:r>
        <w:rPr/>
        <w:t>empiric</w:t>
      </w:r>
      <w:r>
        <w:rPr>
          <w:spacing w:val="-3"/>
        </w:rPr>
        <w:t> </w:t>
      </w:r>
      <w:r>
        <w:rPr/>
        <w:t>antibiotic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UTI</w:t>
      </w:r>
      <w:r>
        <w:rPr>
          <w:spacing w:val="-2"/>
        </w:rPr>
        <w:t> </w:t>
      </w:r>
      <w:r>
        <w:rPr/>
        <w:t>(Inpatient,</w:t>
      </w:r>
      <w:r>
        <w:rPr>
          <w:spacing w:val="-51"/>
        </w:rPr>
        <w:t> </w:t>
      </w:r>
      <w:r>
        <w:rPr/>
        <w:t>Outpatient)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700" w:val="left" w:leader="none"/>
          <w:tab w:pos="1701" w:val="left" w:leader="none"/>
        </w:tabs>
        <w:spacing w:line="240" w:lineRule="auto" w:before="0" w:after="0"/>
        <w:ind w:left="1700" w:right="1335" w:hanging="720"/>
        <w:jc w:val="left"/>
        <w:rPr>
          <w:sz w:val="24"/>
        </w:rPr>
      </w:pPr>
      <w:r>
        <w:rPr>
          <w:sz w:val="24"/>
        </w:rPr>
        <w:t>(In-patient) Numerator/Denominator: Number of inpatients diagnosed with UTIs</w:t>
      </w:r>
      <w:r>
        <w:rPr>
          <w:spacing w:val="1"/>
          <w:sz w:val="24"/>
        </w:rPr>
        <w:t> </w:t>
      </w:r>
      <w:r>
        <w:rPr>
          <w:sz w:val="24"/>
        </w:rPr>
        <w:t>receiving appropriate empiric antibiotic(s) as per UTIs guideline in a calendar month /</w:t>
      </w:r>
      <w:r>
        <w:rPr>
          <w:spacing w:val="-53"/>
          <w:sz w:val="24"/>
        </w:rPr>
        <w:t> </w:t>
      </w: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inpatients</w:t>
      </w:r>
      <w:r>
        <w:rPr>
          <w:spacing w:val="-2"/>
          <w:sz w:val="24"/>
        </w:rPr>
        <w:t> </w:t>
      </w:r>
      <w:r>
        <w:rPr>
          <w:sz w:val="24"/>
        </w:rPr>
        <w:t>diagnosed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UTIs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calendar</w:t>
      </w:r>
      <w:r>
        <w:rPr>
          <w:spacing w:val="-1"/>
          <w:sz w:val="24"/>
        </w:rPr>
        <w:t> </w:t>
      </w:r>
      <w:r>
        <w:rPr>
          <w:sz w:val="24"/>
        </w:rPr>
        <w:t>month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4"/>
          <w:sz w:val="24"/>
        </w:rPr>
        <w:t> </w:t>
      </w:r>
      <w:r>
        <w:rPr>
          <w:sz w:val="24"/>
        </w:rPr>
        <w:t>100</w:t>
      </w:r>
    </w:p>
    <w:p>
      <w:pPr>
        <w:pStyle w:val="ListParagraph"/>
        <w:numPr>
          <w:ilvl w:val="0"/>
          <w:numId w:val="10"/>
        </w:numPr>
        <w:tabs>
          <w:tab w:pos="1700" w:val="left" w:leader="none"/>
          <w:tab w:pos="1701" w:val="left" w:leader="none"/>
        </w:tabs>
        <w:spacing w:line="240" w:lineRule="auto" w:before="0" w:after="0"/>
        <w:ind w:left="1700" w:right="1335" w:hanging="720"/>
        <w:jc w:val="left"/>
        <w:rPr>
          <w:sz w:val="24"/>
        </w:rPr>
      </w:pPr>
      <w:r>
        <w:rPr>
          <w:sz w:val="24"/>
        </w:rPr>
        <w:t>(Out-patient) Numerator/Denominator: Number of outpatients diagnosed with UTIs</w:t>
      </w:r>
      <w:r>
        <w:rPr>
          <w:spacing w:val="1"/>
          <w:sz w:val="24"/>
        </w:rPr>
        <w:t> </w:t>
      </w:r>
      <w:r>
        <w:rPr>
          <w:sz w:val="24"/>
        </w:rPr>
        <w:t>receiving appropriate empiric antibiotic(s) as per UTIs guideline in a calendar month /</w:t>
      </w:r>
      <w:r>
        <w:rPr>
          <w:spacing w:val="-53"/>
          <w:sz w:val="24"/>
        </w:rPr>
        <w:t> </w:t>
      </w: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outpatients</w:t>
      </w:r>
      <w:r>
        <w:rPr>
          <w:spacing w:val="-3"/>
          <w:sz w:val="24"/>
        </w:rPr>
        <w:t> </w:t>
      </w:r>
      <w:r>
        <w:rPr>
          <w:sz w:val="24"/>
        </w:rPr>
        <w:t>diagnosed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UTIs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2"/>
          <w:sz w:val="24"/>
        </w:rPr>
        <w:t> </w:t>
      </w:r>
      <w:r>
        <w:rPr>
          <w:sz w:val="24"/>
        </w:rPr>
        <w:t>calendar</w:t>
      </w:r>
      <w:r>
        <w:rPr>
          <w:spacing w:val="-1"/>
          <w:sz w:val="24"/>
        </w:rPr>
        <w:t> </w:t>
      </w:r>
      <w:r>
        <w:rPr>
          <w:sz w:val="24"/>
        </w:rPr>
        <w:t>month X</w:t>
      </w:r>
      <w:r>
        <w:rPr>
          <w:spacing w:val="-4"/>
          <w:sz w:val="24"/>
        </w:rPr>
        <w:t> </w:t>
      </w:r>
      <w:r>
        <w:rPr>
          <w:sz w:val="24"/>
        </w:rPr>
        <w:t>100</w:t>
      </w:r>
    </w:p>
    <w:p>
      <w:pPr>
        <w:pStyle w:val="BodyText"/>
        <w:spacing w:before="1"/>
      </w:pPr>
    </w:p>
    <w:p>
      <w:pPr>
        <w:pStyle w:val="Heading2"/>
        <w:spacing w:before="1"/>
      </w:pPr>
      <w:r>
        <w:rPr/>
        <w:t>Compliance</w:t>
      </w:r>
      <w:r>
        <w:rPr>
          <w:spacing w:val="-6"/>
        </w:rPr>
        <w:t> </w:t>
      </w:r>
      <w:r>
        <w:rPr/>
        <w:t>with</w:t>
      </w:r>
      <w:r>
        <w:rPr>
          <w:spacing w:val="-2"/>
        </w:rPr>
        <w:t> </w:t>
      </w:r>
      <w:r>
        <w:rPr/>
        <w:t>Duration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antibiotic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UTI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1791" w:val="left" w:leader="none"/>
          <w:tab w:pos="1792" w:val="left" w:leader="none"/>
        </w:tabs>
        <w:spacing w:line="240" w:lineRule="auto" w:before="0" w:after="0"/>
        <w:ind w:left="1791" w:right="0" w:hanging="721"/>
        <w:jc w:val="left"/>
        <w:rPr>
          <w:sz w:val="24"/>
        </w:rPr>
      </w:pPr>
      <w:r>
        <w:rPr>
          <w:sz w:val="24"/>
        </w:rPr>
        <w:t>(In-patient)</w:t>
      </w:r>
      <w:r>
        <w:rPr>
          <w:spacing w:val="-8"/>
          <w:sz w:val="24"/>
        </w:rPr>
        <w:t> </w:t>
      </w:r>
      <w:r>
        <w:rPr>
          <w:sz w:val="24"/>
        </w:rPr>
        <w:t>Numerator/Denominator:</w:t>
      </w:r>
    </w:p>
    <w:p>
      <w:pPr>
        <w:pStyle w:val="BodyText"/>
      </w:pPr>
    </w:p>
    <w:p>
      <w:pPr>
        <w:pStyle w:val="BodyText"/>
        <w:ind w:left="1791" w:right="1223"/>
      </w:pPr>
      <w:r>
        <w:rPr/>
        <w:t>Number of inpatients diagnosed with UTIs receiving appropriate duration of</w:t>
      </w:r>
      <w:r>
        <w:rPr>
          <w:spacing w:val="1"/>
        </w:rPr>
        <w:t> </w:t>
      </w:r>
      <w:r>
        <w:rPr/>
        <w:t>antibiotic(s)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1"/>
        </w:rPr>
        <w:t> </w:t>
      </w:r>
      <w:r>
        <w:rPr/>
        <w:t>UTIs</w:t>
      </w:r>
      <w:r>
        <w:rPr>
          <w:spacing w:val="-4"/>
        </w:rPr>
        <w:t> </w:t>
      </w:r>
      <w:r>
        <w:rPr/>
        <w:t>guideline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calendar</w:t>
      </w:r>
      <w:r>
        <w:rPr>
          <w:spacing w:val="-3"/>
        </w:rPr>
        <w:t> </w:t>
      </w:r>
      <w:r>
        <w:rPr/>
        <w:t>month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Total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inpatients</w:t>
      </w:r>
      <w:r>
        <w:rPr>
          <w:spacing w:val="-52"/>
        </w:rPr>
        <w:t> </w:t>
      </w:r>
      <w:r>
        <w:rPr/>
        <w:t>diagnosed with</w:t>
      </w:r>
      <w:r>
        <w:rPr>
          <w:spacing w:val="1"/>
        </w:rPr>
        <w:t> </w:t>
      </w:r>
      <w:r>
        <w:rPr/>
        <w:t>UTIs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2"/>
        </w:rPr>
        <w:t> </w:t>
      </w:r>
      <w:r>
        <w:rPr/>
        <w:t>calendar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ListParagraph"/>
        <w:numPr>
          <w:ilvl w:val="1"/>
          <w:numId w:val="10"/>
        </w:numPr>
        <w:tabs>
          <w:tab w:pos="1791" w:val="left" w:leader="none"/>
          <w:tab w:pos="1792" w:val="left" w:leader="none"/>
        </w:tabs>
        <w:spacing w:line="292" w:lineRule="exact" w:before="0" w:after="0"/>
        <w:ind w:left="1791" w:right="0" w:hanging="721"/>
        <w:jc w:val="left"/>
        <w:rPr>
          <w:sz w:val="24"/>
        </w:rPr>
      </w:pPr>
      <w:r>
        <w:rPr>
          <w:sz w:val="24"/>
        </w:rPr>
        <w:t>(Out-patient)</w:t>
      </w:r>
      <w:r>
        <w:rPr>
          <w:spacing w:val="-11"/>
          <w:sz w:val="24"/>
        </w:rPr>
        <w:t> </w:t>
      </w:r>
      <w:r>
        <w:rPr>
          <w:sz w:val="24"/>
        </w:rPr>
        <w:t>Numerator/Denominator:</w:t>
      </w:r>
    </w:p>
    <w:p>
      <w:pPr>
        <w:pStyle w:val="BodyText"/>
      </w:pPr>
    </w:p>
    <w:p>
      <w:pPr>
        <w:pStyle w:val="BodyText"/>
        <w:ind w:left="1791" w:right="1035"/>
        <w:jc w:val="both"/>
      </w:pPr>
      <w:r>
        <w:rPr/>
        <w:t>Number of outpatients diagnosed with UTIs receiving appropriate duration antibiotic(s)</w:t>
      </w:r>
      <w:r>
        <w:rPr>
          <w:spacing w:val="-52"/>
        </w:rPr>
        <w:t> </w:t>
      </w:r>
      <w:r>
        <w:rPr/>
        <w:t>as per UTIs guideline in a calendar month / Total number of outpatients diagnosed with</w:t>
      </w:r>
      <w:r>
        <w:rPr>
          <w:spacing w:val="-52"/>
        </w:rPr>
        <w:t> </w:t>
      </w:r>
      <w:r>
        <w:rPr/>
        <w:t>UTIs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same</w:t>
      </w:r>
      <w:r>
        <w:rPr>
          <w:spacing w:val="1"/>
        </w:rPr>
        <w:t> </w:t>
      </w:r>
      <w:r>
        <w:rPr/>
        <w:t>calendar</w:t>
      </w:r>
      <w:r>
        <w:rPr>
          <w:spacing w:val="1"/>
        </w:rPr>
        <w:t> </w:t>
      </w:r>
      <w:r>
        <w:rPr/>
        <w:t>month</w:t>
      </w:r>
      <w:r>
        <w:rPr>
          <w:spacing w:val="-1"/>
        </w:rPr>
        <w:t> </w:t>
      </w:r>
      <w:r>
        <w:rPr/>
        <w:t>X 100</w:t>
      </w:r>
    </w:p>
    <w:p>
      <w:pPr>
        <w:spacing w:after="0"/>
        <w:jc w:val="both"/>
        <w:sectPr>
          <w:pgSz w:w="12240" w:h="15840"/>
          <w:pgMar w:header="195" w:footer="981" w:top="1840" w:bottom="1200" w:left="460" w:right="42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Heading1"/>
        <w:rPr>
          <w:u w:val="none"/>
        </w:rPr>
      </w:pPr>
      <w:bookmarkStart w:name="_bookmark6" w:id="7"/>
      <w:bookmarkEnd w:id="7"/>
      <w:r>
        <w:rPr>
          <w:b w:val="0"/>
          <w:u w:val="none"/>
        </w:rPr>
      </w:r>
      <w:r>
        <w:rPr>
          <w:color w:val="B68935"/>
          <w:u w:val="none"/>
        </w:rPr>
        <w:t>References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2" w:lineRule="auto" w:before="0" w:after="0"/>
        <w:ind w:left="1611" w:right="1015" w:hanging="360"/>
        <w:jc w:val="both"/>
        <w:rPr>
          <w:sz w:val="24"/>
        </w:rPr>
      </w:pPr>
      <w:r>
        <w:rPr>
          <w:color w:val="404040"/>
          <w:sz w:val="24"/>
        </w:rPr>
        <w:t>1.</w:t>
        <w:tab/>
      </w:r>
      <w:r>
        <w:rPr>
          <w:sz w:val="24"/>
        </w:rPr>
        <w:t>Köves</w:t>
      </w:r>
      <w:r>
        <w:rPr>
          <w:spacing w:val="-4"/>
          <w:sz w:val="24"/>
        </w:rPr>
        <w:t> </w:t>
      </w:r>
      <w:r>
        <w:rPr>
          <w:sz w:val="24"/>
        </w:rPr>
        <w:t>B,</w:t>
      </w:r>
      <w:r>
        <w:rPr>
          <w:spacing w:val="-4"/>
          <w:sz w:val="24"/>
        </w:rPr>
        <w:t> </w:t>
      </w:r>
      <w:r>
        <w:rPr>
          <w:sz w:val="24"/>
        </w:rPr>
        <w:t>Cai</w:t>
      </w:r>
      <w:r>
        <w:rPr>
          <w:spacing w:val="-6"/>
          <w:sz w:val="24"/>
        </w:rPr>
        <w:t> </w:t>
      </w:r>
      <w:r>
        <w:rPr>
          <w:sz w:val="24"/>
        </w:rPr>
        <w:t>T,</w:t>
      </w:r>
      <w:r>
        <w:rPr>
          <w:spacing w:val="-4"/>
          <w:sz w:val="24"/>
        </w:rPr>
        <w:t> </w:t>
      </w:r>
      <w:r>
        <w:rPr>
          <w:sz w:val="24"/>
        </w:rPr>
        <w:t>Veeratterapillay</w:t>
      </w:r>
      <w:r>
        <w:rPr>
          <w:spacing w:val="-4"/>
          <w:sz w:val="24"/>
        </w:rPr>
        <w:t> </w:t>
      </w:r>
      <w:r>
        <w:rPr>
          <w:sz w:val="24"/>
        </w:rPr>
        <w:t>R,</w:t>
      </w:r>
      <w:r>
        <w:rPr>
          <w:spacing w:val="-7"/>
          <w:sz w:val="24"/>
        </w:rPr>
        <w:t> </w:t>
      </w:r>
      <w:r>
        <w:rPr>
          <w:sz w:val="24"/>
        </w:rPr>
        <w:t>Pickard</w:t>
      </w:r>
      <w:r>
        <w:rPr>
          <w:spacing w:val="-3"/>
          <w:sz w:val="24"/>
        </w:rPr>
        <w:t> </w:t>
      </w:r>
      <w:r>
        <w:rPr>
          <w:sz w:val="24"/>
        </w:rPr>
        <w:t>R,</w:t>
      </w:r>
      <w:r>
        <w:rPr>
          <w:spacing w:val="-5"/>
          <w:sz w:val="24"/>
        </w:rPr>
        <w:t> </w:t>
      </w:r>
      <w:r>
        <w:rPr>
          <w:sz w:val="24"/>
        </w:rPr>
        <w:t>Seisen</w:t>
      </w:r>
      <w:r>
        <w:rPr>
          <w:spacing w:val="-3"/>
          <w:sz w:val="24"/>
        </w:rPr>
        <w:t> </w:t>
      </w:r>
      <w:r>
        <w:rPr>
          <w:sz w:val="24"/>
        </w:rPr>
        <w:t>T,</w:t>
      </w:r>
      <w:r>
        <w:rPr>
          <w:spacing w:val="-6"/>
          <w:sz w:val="24"/>
        </w:rPr>
        <w:t> </w:t>
      </w:r>
      <w:r>
        <w:rPr>
          <w:sz w:val="24"/>
        </w:rPr>
        <w:t>Lam</w:t>
      </w:r>
      <w:r>
        <w:rPr>
          <w:spacing w:val="-6"/>
          <w:sz w:val="24"/>
        </w:rPr>
        <w:t> </w:t>
      </w:r>
      <w:r>
        <w:rPr>
          <w:sz w:val="24"/>
        </w:rPr>
        <w:t>TB,</w:t>
      </w:r>
      <w:r>
        <w:rPr>
          <w:spacing w:val="-3"/>
          <w:sz w:val="24"/>
        </w:rPr>
        <w:t> </w:t>
      </w:r>
      <w:r>
        <w:rPr>
          <w:sz w:val="24"/>
        </w:rPr>
        <w:t>Yuan</w:t>
      </w:r>
      <w:r>
        <w:rPr>
          <w:spacing w:val="-5"/>
          <w:sz w:val="24"/>
        </w:rPr>
        <w:t> </w:t>
      </w:r>
      <w:r>
        <w:rPr>
          <w:sz w:val="24"/>
        </w:rPr>
        <w:t>CY,</w:t>
      </w:r>
      <w:r>
        <w:rPr>
          <w:spacing w:val="-4"/>
          <w:sz w:val="24"/>
        </w:rPr>
        <w:t> </w:t>
      </w:r>
      <w:r>
        <w:rPr>
          <w:sz w:val="24"/>
        </w:rPr>
        <w:t>Bruyere</w:t>
      </w:r>
      <w:r>
        <w:rPr>
          <w:spacing w:val="-3"/>
          <w:sz w:val="24"/>
        </w:rPr>
        <w:t> </w:t>
      </w:r>
      <w:r>
        <w:rPr>
          <w:sz w:val="24"/>
        </w:rPr>
        <w:t>F,</w:t>
      </w:r>
      <w:r>
        <w:rPr>
          <w:spacing w:val="-52"/>
          <w:sz w:val="24"/>
        </w:rPr>
        <w:t> </w:t>
      </w:r>
      <w:r>
        <w:rPr>
          <w:sz w:val="24"/>
        </w:rPr>
        <w:t>Wagenlehner</w:t>
      </w:r>
      <w:r>
        <w:rPr>
          <w:spacing w:val="-7"/>
          <w:sz w:val="24"/>
        </w:rPr>
        <w:t> </w:t>
      </w:r>
      <w:r>
        <w:rPr>
          <w:sz w:val="24"/>
        </w:rPr>
        <w:t>F,</w:t>
      </w:r>
      <w:r>
        <w:rPr>
          <w:spacing w:val="-4"/>
          <w:sz w:val="24"/>
        </w:rPr>
        <w:t> </w:t>
      </w:r>
      <w:r>
        <w:rPr>
          <w:sz w:val="24"/>
        </w:rPr>
        <w:t>Bartoletti</w:t>
      </w:r>
      <w:r>
        <w:rPr>
          <w:spacing w:val="-4"/>
          <w:sz w:val="24"/>
        </w:rPr>
        <w:t> </w:t>
      </w:r>
      <w:r>
        <w:rPr>
          <w:sz w:val="24"/>
        </w:rPr>
        <w:t>R,</w:t>
      </w:r>
      <w:r>
        <w:rPr>
          <w:spacing w:val="-6"/>
          <w:sz w:val="24"/>
        </w:rPr>
        <w:t> </w:t>
      </w:r>
      <w:r>
        <w:rPr>
          <w:sz w:val="24"/>
        </w:rPr>
        <w:t>Geerlings</w:t>
      </w:r>
      <w:r>
        <w:rPr>
          <w:spacing w:val="-4"/>
          <w:sz w:val="24"/>
        </w:rPr>
        <w:t> </w:t>
      </w:r>
      <w:r>
        <w:rPr>
          <w:sz w:val="24"/>
        </w:rPr>
        <w:t>SE,</w:t>
      </w:r>
      <w:r>
        <w:rPr>
          <w:spacing w:val="-6"/>
          <w:sz w:val="24"/>
        </w:rPr>
        <w:t> </w:t>
      </w:r>
      <w:r>
        <w:rPr>
          <w:sz w:val="24"/>
        </w:rPr>
        <w:t>Pilatz</w:t>
      </w:r>
      <w:r>
        <w:rPr>
          <w:spacing w:val="-4"/>
          <w:sz w:val="24"/>
        </w:rPr>
        <w:t> </w:t>
      </w:r>
      <w:r>
        <w:rPr>
          <w:sz w:val="24"/>
        </w:rPr>
        <w:t>A,</w:t>
      </w:r>
      <w:r>
        <w:rPr>
          <w:spacing w:val="-4"/>
          <w:sz w:val="24"/>
        </w:rPr>
        <w:t> </w:t>
      </w:r>
      <w:r>
        <w:rPr>
          <w:sz w:val="24"/>
        </w:rPr>
        <w:t>Pradere</w:t>
      </w:r>
      <w:r>
        <w:rPr>
          <w:spacing w:val="-3"/>
          <w:sz w:val="24"/>
        </w:rPr>
        <w:t> </w:t>
      </w:r>
      <w:r>
        <w:rPr>
          <w:sz w:val="24"/>
        </w:rPr>
        <w:t>B,</w:t>
      </w:r>
      <w:r>
        <w:rPr>
          <w:spacing w:val="-4"/>
          <w:sz w:val="24"/>
        </w:rPr>
        <w:t> </w:t>
      </w:r>
      <w:r>
        <w:rPr>
          <w:sz w:val="24"/>
        </w:rPr>
        <w:t>Hofmann</w:t>
      </w:r>
      <w:r>
        <w:rPr>
          <w:spacing w:val="-4"/>
          <w:sz w:val="24"/>
        </w:rPr>
        <w:t> </w:t>
      </w:r>
      <w:r>
        <w:rPr>
          <w:sz w:val="24"/>
        </w:rPr>
        <w:t>F,</w:t>
      </w:r>
      <w:r>
        <w:rPr>
          <w:spacing w:val="-6"/>
          <w:sz w:val="24"/>
        </w:rPr>
        <w:t> </w:t>
      </w:r>
      <w:r>
        <w:rPr>
          <w:sz w:val="24"/>
        </w:rPr>
        <w:t>Bonkat</w:t>
      </w:r>
      <w:r>
        <w:rPr>
          <w:spacing w:val="-3"/>
          <w:sz w:val="24"/>
        </w:rPr>
        <w:t> </w:t>
      </w:r>
      <w:r>
        <w:rPr>
          <w:sz w:val="24"/>
        </w:rPr>
        <w:t>G,</w:t>
      </w:r>
      <w:r>
        <w:rPr>
          <w:spacing w:val="-5"/>
          <w:sz w:val="24"/>
        </w:rPr>
        <w:t> </w:t>
      </w:r>
      <w:r>
        <w:rPr>
          <w:sz w:val="24"/>
        </w:rPr>
        <w:t>Wullt</w:t>
      </w:r>
    </w:p>
    <w:p>
      <w:pPr>
        <w:pStyle w:val="BodyText"/>
        <w:ind w:left="1611" w:right="1014"/>
        <w:jc w:val="both"/>
      </w:pPr>
      <w:r>
        <w:rPr/>
        <w:t>B. Benefits and Harms of Treatment of Asymptomatic Bacteriuria:</w:t>
      </w:r>
      <w:r>
        <w:rPr>
          <w:spacing w:val="1"/>
        </w:rPr>
        <w:t> </w:t>
      </w:r>
      <w:r>
        <w:rPr/>
        <w:t>A Systematic Review</w:t>
      </w:r>
      <w:r>
        <w:rPr>
          <w:spacing w:val="1"/>
        </w:rPr>
        <w:t> </w:t>
      </w:r>
      <w:r>
        <w:rPr/>
        <w:t>and Meta-analysis by the European Association of Urology Urological Infection Guidelines</w:t>
      </w:r>
      <w:r>
        <w:rPr>
          <w:spacing w:val="-52"/>
        </w:rPr>
        <w:t> </w:t>
      </w:r>
      <w:r>
        <w:rPr/>
        <w:t>Panel</w:t>
      </w:r>
      <w:r>
        <w:rPr>
          <w:spacing w:val="-3"/>
        </w:rPr>
        <w:t> </w:t>
      </w:r>
      <w:r>
        <w:rPr/>
        <w:t>Eur</w:t>
      </w:r>
      <w:r>
        <w:rPr>
          <w:spacing w:val="-2"/>
        </w:rPr>
        <w:t> </w:t>
      </w:r>
      <w:r>
        <w:rPr/>
        <w:t>Urol. 2017</w:t>
      </w:r>
      <w:r>
        <w:rPr>
          <w:spacing w:val="-1"/>
        </w:rPr>
        <w:t> </w:t>
      </w:r>
      <w:r>
        <w:rPr/>
        <w:t>Dec;72(6):865-868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7" w:hanging="360"/>
        <w:jc w:val="both"/>
        <w:rPr>
          <w:sz w:val="24"/>
        </w:rPr>
      </w:pPr>
      <w:r>
        <w:rPr>
          <w:sz w:val="24"/>
        </w:rPr>
        <w:t>2.</w:t>
        <w:tab/>
        <w:t>G. Bonkat, R. Pickard, R. Bartoletti, T. Cai, F. Bruyère, S.E. Geerlings, B. Köves, F.</w:t>
      </w:r>
      <w:r>
        <w:rPr>
          <w:spacing w:val="1"/>
          <w:sz w:val="24"/>
        </w:rPr>
        <w:t> </w:t>
      </w:r>
      <w:r>
        <w:rPr>
          <w:sz w:val="24"/>
        </w:rPr>
        <w:t>Wagenlehner, A. Pilatz, B. Pradere, R. Veeratterapillay. European Association of Urology</w:t>
      </w:r>
      <w:r>
        <w:rPr>
          <w:spacing w:val="1"/>
          <w:sz w:val="24"/>
        </w:rPr>
        <w:t> </w:t>
      </w:r>
      <w:r>
        <w:rPr>
          <w:sz w:val="24"/>
        </w:rPr>
        <w:t>Guidelines on</w:t>
      </w:r>
      <w:r>
        <w:rPr>
          <w:spacing w:val="1"/>
          <w:sz w:val="24"/>
        </w:rPr>
        <w:t> </w:t>
      </w:r>
      <w:r>
        <w:rPr>
          <w:sz w:val="24"/>
        </w:rPr>
        <w:t>Urological</w:t>
      </w:r>
      <w:r>
        <w:rPr>
          <w:spacing w:val="-2"/>
          <w:sz w:val="24"/>
        </w:rPr>
        <w:t> </w:t>
      </w:r>
      <w:r>
        <w:rPr>
          <w:sz w:val="24"/>
        </w:rPr>
        <w:t>Infections</w:t>
      </w:r>
      <w:r>
        <w:rPr>
          <w:spacing w:val="-2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5" w:hanging="360"/>
        <w:jc w:val="both"/>
        <w:rPr>
          <w:sz w:val="24"/>
        </w:rPr>
      </w:pPr>
      <w:r>
        <w:rPr>
          <w:sz w:val="24"/>
        </w:rPr>
        <w:t>3.</w:t>
        <w:tab/>
        <w:t>Horan, T.C., et al. CDC/NHSN surveillance definition of health care-associated</w:t>
      </w:r>
      <w:r>
        <w:rPr>
          <w:spacing w:val="1"/>
          <w:sz w:val="24"/>
        </w:rPr>
        <w:t> </w:t>
      </w:r>
      <w:r>
        <w:rPr>
          <w:sz w:val="24"/>
        </w:rPr>
        <w:t>infection and criteria for specific types of infections in the acute care setting. Am J Infect</w:t>
      </w:r>
      <w:r>
        <w:rPr>
          <w:spacing w:val="1"/>
          <w:sz w:val="24"/>
        </w:rPr>
        <w:t> </w:t>
      </w:r>
      <w:r>
        <w:rPr>
          <w:sz w:val="24"/>
        </w:rPr>
        <w:t>Control,</w:t>
      </w:r>
      <w:r>
        <w:rPr>
          <w:spacing w:val="-3"/>
          <w:sz w:val="24"/>
        </w:rPr>
        <w:t> </w:t>
      </w:r>
      <w:r>
        <w:rPr>
          <w:sz w:val="24"/>
        </w:rPr>
        <w:t>2008.</w:t>
      </w:r>
      <w:r>
        <w:rPr>
          <w:spacing w:val="-1"/>
          <w:sz w:val="24"/>
        </w:rPr>
        <w:t> </w:t>
      </w:r>
      <w:r>
        <w:rPr>
          <w:sz w:val="24"/>
        </w:rPr>
        <w:t>36:</w:t>
      </w:r>
      <w:r>
        <w:rPr>
          <w:spacing w:val="-1"/>
          <w:sz w:val="24"/>
        </w:rPr>
        <w:t> </w:t>
      </w:r>
      <w:r>
        <w:rPr>
          <w:sz w:val="24"/>
        </w:rPr>
        <w:t>309.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8" w:hanging="360"/>
        <w:jc w:val="both"/>
        <w:rPr>
          <w:sz w:val="24"/>
        </w:rPr>
      </w:pPr>
      <w:r>
        <w:rPr>
          <w:sz w:val="24"/>
        </w:rPr>
        <w:t>4.</w:t>
        <w:tab/>
        <w:t>Rubin, R.H., et al. Evaluation of new anti-infective drugs for the treatment of</w:t>
      </w:r>
      <w:r>
        <w:rPr>
          <w:spacing w:val="1"/>
          <w:sz w:val="24"/>
        </w:rPr>
        <w:t> </w:t>
      </w:r>
      <w:r>
        <w:rPr>
          <w:sz w:val="24"/>
        </w:rPr>
        <w:t>urinary tract infection. Infectious Diseases Society of America and the Food and Drug</w:t>
      </w:r>
      <w:r>
        <w:rPr>
          <w:spacing w:val="1"/>
          <w:sz w:val="24"/>
        </w:rPr>
        <w:t> </w:t>
      </w:r>
      <w:r>
        <w:rPr>
          <w:sz w:val="24"/>
        </w:rPr>
        <w:t>Administration.</w:t>
      </w:r>
      <w:r>
        <w:rPr>
          <w:spacing w:val="-1"/>
          <w:sz w:val="24"/>
        </w:rPr>
        <w:t> </w:t>
      </w:r>
      <w:r>
        <w:rPr>
          <w:sz w:val="24"/>
        </w:rPr>
        <w:t>Clin</w:t>
      </w:r>
      <w:r>
        <w:rPr>
          <w:spacing w:val="1"/>
          <w:sz w:val="24"/>
        </w:rPr>
        <w:t> </w:t>
      </w:r>
      <w:r>
        <w:rPr>
          <w:sz w:val="24"/>
        </w:rPr>
        <w:t>Infect</w:t>
      </w:r>
      <w:r>
        <w:rPr>
          <w:spacing w:val="1"/>
          <w:sz w:val="24"/>
        </w:rPr>
        <w:t> </w:t>
      </w:r>
      <w:r>
        <w:rPr>
          <w:sz w:val="24"/>
        </w:rPr>
        <w:t>Dis,</w:t>
      </w:r>
      <w:r>
        <w:rPr>
          <w:spacing w:val="-2"/>
          <w:sz w:val="24"/>
        </w:rPr>
        <w:t> </w:t>
      </w:r>
      <w:r>
        <w:rPr>
          <w:sz w:val="24"/>
        </w:rPr>
        <w:t>1992. 15</w:t>
      </w:r>
      <w:r>
        <w:rPr>
          <w:spacing w:val="-1"/>
          <w:sz w:val="24"/>
        </w:rPr>
        <w:t> </w:t>
      </w:r>
      <w:r>
        <w:rPr>
          <w:sz w:val="24"/>
        </w:rPr>
        <w:t>Suppl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S216.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4" w:hanging="360"/>
        <w:jc w:val="both"/>
        <w:rPr>
          <w:sz w:val="24"/>
        </w:rPr>
      </w:pPr>
      <w:r>
        <w:rPr>
          <w:sz w:val="24"/>
        </w:rPr>
        <w:t>5.</w:t>
        <w:tab/>
        <w:t>Rubin, U.H.S.E., et al. General guidelines for the evaluation of new anti-infective</w:t>
      </w:r>
      <w:r>
        <w:rPr>
          <w:spacing w:val="1"/>
          <w:sz w:val="24"/>
        </w:rPr>
        <w:t> </w:t>
      </w:r>
      <w:r>
        <w:rPr>
          <w:sz w:val="24"/>
        </w:rPr>
        <w:t>drugs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treatment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urinary</w:t>
      </w:r>
      <w:r>
        <w:rPr>
          <w:spacing w:val="1"/>
          <w:sz w:val="24"/>
        </w:rPr>
        <w:t> </w:t>
      </w:r>
      <w:r>
        <w:rPr>
          <w:sz w:val="24"/>
        </w:rPr>
        <w:t>tract</w:t>
      </w:r>
      <w:r>
        <w:rPr>
          <w:spacing w:val="1"/>
          <w:sz w:val="24"/>
        </w:rPr>
        <w:t> </w:t>
      </w:r>
      <w:r>
        <w:rPr>
          <w:sz w:val="24"/>
        </w:rPr>
        <w:t>infection.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European</w:t>
      </w:r>
      <w:r>
        <w:rPr>
          <w:spacing w:val="1"/>
          <w:sz w:val="24"/>
        </w:rPr>
        <w:t> </w:t>
      </w:r>
      <w:r>
        <w:rPr>
          <w:sz w:val="24"/>
        </w:rPr>
        <w:t>Society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Clinical</w:t>
      </w:r>
      <w:r>
        <w:rPr>
          <w:spacing w:val="1"/>
          <w:sz w:val="24"/>
        </w:rPr>
        <w:t> </w:t>
      </w:r>
      <w:r>
        <w:rPr>
          <w:sz w:val="24"/>
        </w:rPr>
        <w:t>Microbiology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Infectious</w:t>
      </w:r>
      <w:r>
        <w:rPr>
          <w:spacing w:val="-1"/>
          <w:sz w:val="24"/>
        </w:rPr>
        <w:t> </w:t>
      </w:r>
      <w:r>
        <w:rPr>
          <w:sz w:val="24"/>
        </w:rPr>
        <w:t>diseases.</w:t>
      </w:r>
      <w:r>
        <w:rPr>
          <w:spacing w:val="-1"/>
          <w:sz w:val="24"/>
        </w:rPr>
        <w:t> </w:t>
      </w:r>
      <w:r>
        <w:rPr>
          <w:sz w:val="24"/>
        </w:rPr>
        <w:t>Taukirchen,</w:t>
      </w:r>
      <w:r>
        <w:rPr>
          <w:spacing w:val="-1"/>
          <w:sz w:val="24"/>
        </w:rPr>
        <w:t> </w:t>
      </w:r>
      <w:r>
        <w:rPr>
          <w:sz w:val="24"/>
        </w:rPr>
        <w:t>Germany.,</w:t>
      </w:r>
      <w:r>
        <w:rPr>
          <w:spacing w:val="-2"/>
          <w:sz w:val="24"/>
        </w:rPr>
        <w:t> </w:t>
      </w:r>
      <w:r>
        <w:rPr>
          <w:sz w:val="24"/>
        </w:rPr>
        <w:t>1993:</w:t>
      </w:r>
      <w:r>
        <w:rPr>
          <w:spacing w:val="-2"/>
          <w:sz w:val="24"/>
        </w:rPr>
        <w:t> </w:t>
      </w:r>
      <w:r>
        <w:rPr>
          <w:sz w:val="24"/>
        </w:rPr>
        <w:t>240.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8" w:hanging="360"/>
        <w:jc w:val="both"/>
        <w:rPr>
          <w:sz w:val="24"/>
        </w:rPr>
      </w:pPr>
      <w:r>
        <w:rPr>
          <w:sz w:val="24"/>
        </w:rPr>
        <w:t>6.</w:t>
        <w:tab/>
        <w:t>.</w:t>
      </w:r>
      <w:r>
        <w:rPr>
          <w:spacing w:val="1"/>
          <w:sz w:val="24"/>
        </w:rPr>
        <w:t> </w:t>
      </w:r>
      <w:r>
        <w:rPr>
          <w:sz w:val="24"/>
        </w:rPr>
        <w:t>U.S.</w:t>
      </w:r>
      <w:r>
        <w:rPr>
          <w:spacing w:val="1"/>
          <w:sz w:val="24"/>
        </w:rPr>
        <w:t> </w:t>
      </w:r>
      <w:r>
        <w:rPr>
          <w:sz w:val="24"/>
        </w:rPr>
        <w:t>Department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Services,</w:t>
      </w:r>
      <w:r>
        <w:rPr>
          <w:spacing w:val="1"/>
          <w:sz w:val="24"/>
        </w:rPr>
        <w:t> </w:t>
      </w:r>
      <w:r>
        <w:rPr>
          <w:sz w:val="24"/>
        </w:rPr>
        <w:t>F.a.D.A.,</w:t>
      </w:r>
      <w:r>
        <w:rPr>
          <w:spacing w:val="1"/>
          <w:sz w:val="24"/>
        </w:rPr>
        <w:t> </w:t>
      </w:r>
      <w:r>
        <w:rPr>
          <w:sz w:val="24"/>
        </w:rPr>
        <w:t>Center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Drug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(CDER).</w:t>
      </w:r>
      <w:r>
        <w:rPr>
          <w:spacing w:val="1"/>
          <w:sz w:val="24"/>
        </w:rPr>
        <w:t> </w:t>
      </w:r>
      <w:r>
        <w:rPr>
          <w:sz w:val="24"/>
        </w:rPr>
        <w:t>Guidance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Industry</w:t>
      </w:r>
      <w:r>
        <w:rPr>
          <w:spacing w:val="1"/>
          <w:sz w:val="24"/>
        </w:rPr>
        <w:t> </w:t>
      </w:r>
      <w:r>
        <w:rPr>
          <w:sz w:val="24"/>
        </w:rPr>
        <w:t>Uncomplicated</w:t>
      </w:r>
      <w:r>
        <w:rPr>
          <w:spacing w:val="1"/>
          <w:sz w:val="24"/>
        </w:rPr>
        <w:t> </w:t>
      </w:r>
      <w:r>
        <w:rPr>
          <w:sz w:val="24"/>
        </w:rPr>
        <w:t>Urinary</w:t>
      </w:r>
      <w:r>
        <w:rPr>
          <w:spacing w:val="1"/>
          <w:sz w:val="24"/>
        </w:rPr>
        <w:t> </w:t>
      </w:r>
      <w:r>
        <w:rPr>
          <w:sz w:val="24"/>
        </w:rPr>
        <w:t>Tract</w:t>
      </w:r>
      <w:r>
        <w:rPr>
          <w:spacing w:val="-52"/>
          <w:sz w:val="24"/>
        </w:rPr>
        <w:t> </w:t>
      </w:r>
      <w:r>
        <w:rPr>
          <w:sz w:val="24"/>
        </w:rPr>
        <w:t>Infections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Developing</w:t>
      </w:r>
      <w:r>
        <w:rPr>
          <w:spacing w:val="-2"/>
          <w:sz w:val="24"/>
        </w:rPr>
        <w:t> </w:t>
      </w:r>
      <w:r>
        <w:rPr>
          <w:sz w:val="24"/>
        </w:rPr>
        <w:t>Antimicrobial</w:t>
      </w:r>
      <w:r>
        <w:rPr>
          <w:spacing w:val="-2"/>
          <w:sz w:val="24"/>
        </w:rPr>
        <w:t> </w:t>
      </w:r>
      <w:r>
        <w:rPr>
          <w:sz w:val="24"/>
        </w:rPr>
        <w:t>Drugs for</w:t>
      </w:r>
      <w:r>
        <w:rPr>
          <w:spacing w:val="1"/>
          <w:sz w:val="24"/>
        </w:rPr>
        <w:t> </w:t>
      </w:r>
      <w:r>
        <w:rPr>
          <w:sz w:val="24"/>
        </w:rPr>
        <w:t>Treatment.</w:t>
      </w:r>
      <w:r>
        <w:rPr>
          <w:spacing w:val="-3"/>
          <w:sz w:val="24"/>
        </w:rPr>
        <w:t> </w:t>
      </w:r>
      <w:r>
        <w:rPr>
          <w:sz w:val="24"/>
        </w:rPr>
        <w:t>1998.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8" w:hanging="360"/>
        <w:jc w:val="both"/>
        <w:rPr>
          <w:sz w:val="24"/>
        </w:rPr>
      </w:pPr>
      <w:r>
        <w:rPr>
          <w:sz w:val="24"/>
        </w:rPr>
        <w:t>7.</w:t>
        <w:tab/>
      </w:r>
      <w:r>
        <w:rPr>
          <w:spacing w:val="-1"/>
          <w:sz w:val="24"/>
        </w:rPr>
        <w:t>Colgan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R,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Williams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Johnson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JR.</w:t>
      </w:r>
      <w:r>
        <w:rPr>
          <w:spacing w:val="-12"/>
          <w:sz w:val="24"/>
        </w:rPr>
        <w:t> </w:t>
      </w:r>
      <w:r>
        <w:rPr>
          <w:sz w:val="24"/>
        </w:rPr>
        <w:t>Diagnosis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treatment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acute</w:t>
      </w:r>
      <w:r>
        <w:rPr>
          <w:spacing w:val="-14"/>
          <w:sz w:val="24"/>
        </w:rPr>
        <w:t> </w:t>
      </w:r>
      <w:r>
        <w:rPr>
          <w:sz w:val="24"/>
        </w:rPr>
        <w:t>pyelonephritis</w:t>
      </w:r>
      <w:r>
        <w:rPr>
          <w:spacing w:val="-51"/>
          <w:sz w:val="24"/>
        </w:rPr>
        <w:t> </w:t>
      </w:r>
      <w:r>
        <w:rPr>
          <w:sz w:val="24"/>
        </w:rPr>
        <w:t>in women.</w:t>
      </w:r>
      <w:r>
        <w:rPr>
          <w:spacing w:val="-3"/>
          <w:sz w:val="24"/>
        </w:rPr>
        <w:t> </w:t>
      </w:r>
      <w:r>
        <w:rPr>
          <w:sz w:val="24"/>
        </w:rPr>
        <w:t>Am</w:t>
      </w:r>
      <w:r>
        <w:rPr>
          <w:spacing w:val="1"/>
          <w:sz w:val="24"/>
        </w:rPr>
        <w:t> </w:t>
      </w:r>
      <w:r>
        <w:rPr>
          <w:sz w:val="24"/>
        </w:rPr>
        <w:t>Fam</w:t>
      </w:r>
      <w:r>
        <w:rPr>
          <w:spacing w:val="1"/>
          <w:sz w:val="24"/>
        </w:rPr>
        <w:t> </w:t>
      </w:r>
      <w:r>
        <w:rPr>
          <w:sz w:val="24"/>
        </w:rPr>
        <w:t>Physician.</w:t>
      </w:r>
      <w:r>
        <w:rPr>
          <w:spacing w:val="-1"/>
          <w:sz w:val="24"/>
        </w:rPr>
        <w:t> </w:t>
      </w:r>
      <w:r>
        <w:rPr>
          <w:sz w:val="24"/>
        </w:rPr>
        <w:t>2011 Sep</w:t>
      </w:r>
      <w:r>
        <w:rPr>
          <w:spacing w:val="-1"/>
          <w:sz w:val="24"/>
        </w:rPr>
        <w:t> </w:t>
      </w:r>
      <w:r>
        <w:rPr>
          <w:sz w:val="24"/>
        </w:rPr>
        <w:t>1;</w:t>
      </w:r>
      <w:r>
        <w:rPr>
          <w:spacing w:val="1"/>
          <w:sz w:val="24"/>
        </w:rPr>
        <w:t> </w:t>
      </w:r>
      <w:r>
        <w:rPr>
          <w:sz w:val="24"/>
        </w:rPr>
        <w:t>84(5):519-26.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0" w:lineRule="auto" w:before="0" w:after="0"/>
        <w:ind w:left="1611" w:right="1017" w:hanging="360"/>
        <w:jc w:val="both"/>
        <w:rPr>
          <w:sz w:val="24"/>
        </w:rPr>
      </w:pPr>
      <w:r>
        <w:rPr>
          <w:sz w:val="24"/>
        </w:rPr>
        <w:t>8.</w:t>
        <w:tab/>
        <w:t>Kalpana Gupta, Thomas M. Hooton, Kurt G. Naber, Bjo¨rn Wullt, Richard Colgan,</w:t>
      </w:r>
      <w:r>
        <w:rPr>
          <w:spacing w:val="1"/>
          <w:sz w:val="24"/>
        </w:rPr>
        <w:t> </w:t>
      </w:r>
      <w:r>
        <w:rPr>
          <w:sz w:val="24"/>
        </w:rPr>
        <w:t>Loren G. Miller, Gregory J. Moran, Lindsay E. Nicolle, Raul Raz, Anthony J. Schaeffer, and</w:t>
      </w:r>
      <w:r>
        <w:rPr>
          <w:spacing w:val="1"/>
          <w:sz w:val="24"/>
        </w:rPr>
        <w:t> </w:t>
      </w:r>
      <w:r>
        <w:rPr>
          <w:sz w:val="24"/>
        </w:rPr>
        <w:t>David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Soper. International</w:t>
      </w:r>
      <w:r>
        <w:rPr>
          <w:spacing w:val="1"/>
          <w:sz w:val="24"/>
        </w:rPr>
        <w:t> </w:t>
      </w:r>
      <w:r>
        <w:rPr>
          <w:sz w:val="24"/>
        </w:rPr>
        <w:t>Clinical</w:t>
      </w:r>
      <w:r>
        <w:rPr>
          <w:spacing w:val="1"/>
          <w:sz w:val="24"/>
        </w:rPr>
        <w:t> </w:t>
      </w:r>
      <w:r>
        <w:rPr>
          <w:sz w:val="24"/>
        </w:rPr>
        <w:t>Practice</w:t>
      </w:r>
      <w:r>
        <w:rPr>
          <w:spacing w:val="1"/>
          <w:sz w:val="24"/>
        </w:rPr>
        <w:t> </w:t>
      </w:r>
      <w:r>
        <w:rPr>
          <w:sz w:val="24"/>
        </w:rPr>
        <w:t>Guidelines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Treatment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Acute</w:t>
      </w:r>
      <w:r>
        <w:rPr>
          <w:spacing w:val="1"/>
          <w:sz w:val="24"/>
        </w:rPr>
        <w:t> </w:t>
      </w:r>
      <w:r>
        <w:rPr>
          <w:sz w:val="24"/>
        </w:rPr>
        <w:t>Uncomplicated Cystitis and Pyelonephritis in Women: A 2010 Update by the Infectious</w:t>
      </w:r>
      <w:r>
        <w:rPr>
          <w:spacing w:val="1"/>
          <w:sz w:val="24"/>
        </w:rPr>
        <w:t> </w:t>
      </w:r>
      <w:r>
        <w:rPr>
          <w:sz w:val="24"/>
        </w:rPr>
        <w:t>Diseases Society of America and the European Society for Microbiology and Infectious</w:t>
      </w:r>
      <w:r>
        <w:rPr>
          <w:spacing w:val="1"/>
          <w:sz w:val="24"/>
        </w:rPr>
        <w:t> </w:t>
      </w:r>
      <w:r>
        <w:rPr>
          <w:sz w:val="24"/>
        </w:rPr>
        <w:t>Diseases</w:t>
      </w:r>
      <w:r>
        <w:rPr>
          <w:spacing w:val="-1"/>
          <w:sz w:val="24"/>
        </w:rPr>
        <w:t> </w:t>
      </w:r>
      <w:r>
        <w:rPr>
          <w:sz w:val="24"/>
        </w:rPr>
        <w:t>Clin</w:t>
      </w:r>
      <w:r>
        <w:rPr>
          <w:spacing w:val="-2"/>
          <w:sz w:val="24"/>
        </w:rPr>
        <w:t> </w:t>
      </w:r>
      <w:r>
        <w:rPr>
          <w:sz w:val="24"/>
        </w:rPr>
        <w:t>Infect</w:t>
      </w:r>
      <w:r>
        <w:rPr>
          <w:spacing w:val="-1"/>
          <w:sz w:val="24"/>
        </w:rPr>
        <w:t> </w:t>
      </w:r>
      <w:r>
        <w:rPr>
          <w:sz w:val="24"/>
        </w:rPr>
        <w:t>Dis.</w:t>
      </w:r>
      <w:r>
        <w:rPr>
          <w:spacing w:val="-4"/>
          <w:sz w:val="24"/>
        </w:rPr>
        <w:t> </w:t>
      </w:r>
      <w:r>
        <w:rPr>
          <w:sz w:val="24"/>
        </w:rPr>
        <w:t>2011</w:t>
      </w:r>
      <w:r>
        <w:rPr>
          <w:spacing w:val="-1"/>
          <w:sz w:val="24"/>
        </w:rPr>
        <w:t> </w:t>
      </w:r>
      <w:r>
        <w:rPr>
          <w:sz w:val="24"/>
        </w:rPr>
        <w:t>Mar</w:t>
      </w:r>
      <w:r>
        <w:rPr>
          <w:spacing w:val="-3"/>
          <w:sz w:val="24"/>
        </w:rPr>
        <w:t> </w:t>
      </w:r>
      <w:r>
        <w:rPr>
          <w:sz w:val="24"/>
        </w:rPr>
        <w:t>1;52(5):e103-20.</w:t>
      </w:r>
      <w:r>
        <w:rPr>
          <w:spacing w:val="1"/>
          <w:sz w:val="24"/>
        </w:rPr>
        <w:t> </w:t>
      </w:r>
      <w:r>
        <w:rPr>
          <w:sz w:val="24"/>
        </w:rPr>
        <w:t>doi:</w:t>
      </w:r>
      <w:r>
        <w:rPr>
          <w:spacing w:val="-2"/>
          <w:sz w:val="24"/>
        </w:rPr>
        <w:t> </w:t>
      </w:r>
      <w:r>
        <w:rPr>
          <w:sz w:val="24"/>
        </w:rPr>
        <w:t>10.1093/cid/ciq257.</w:t>
      </w:r>
    </w:p>
    <w:p>
      <w:pPr>
        <w:pStyle w:val="ListParagraph"/>
        <w:numPr>
          <w:ilvl w:val="1"/>
          <w:numId w:val="11"/>
        </w:numPr>
        <w:tabs>
          <w:tab w:pos="1612" w:val="left" w:leader="none"/>
          <w:tab w:pos="2420" w:val="left" w:leader="none"/>
        </w:tabs>
        <w:spacing w:line="242" w:lineRule="auto" w:before="0" w:after="0"/>
        <w:ind w:left="1611" w:right="1022" w:hanging="360"/>
        <w:jc w:val="both"/>
        <w:rPr>
          <w:sz w:val="24"/>
        </w:rPr>
      </w:pPr>
      <w:r>
        <w:rPr>
          <w:sz w:val="24"/>
        </w:rPr>
        <w:t>9.</w:t>
        <w:tab/>
        <w:t>Colgan R, Williams M. Diagnosis and treatment of acute uncomplicated cystitis.</w:t>
      </w:r>
      <w:r>
        <w:rPr>
          <w:spacing w:val="1"/>
          <w:sz w:val="24"/>
        </w:rPr>
        <w:t> </w:t>
      </w:r>
      <w:r>
        <w:rPr>
          <w:sz w:val="24"/>
        </w:rPr>
        <w:t>Am Fam</w:t>
      </w:r>
      <w:r>
        <w:rPr>
          <w:spacing w:val="-2"/>
          <w:sz w:val="24"/>
        </w:rPr>
        <w:t> </w:t>
      </w:r>
      <w:r>
        <w:rPr>
          <w:sz w:val="24"/>
        </w:rPr>
        <w:t>Physician.</w:t>
      </w:r>
      <w:r>
        <w:rPr>
          <w:spacing w:val="-3"/>
          <w:sz w:val="24"/>
        </w:rPr>
        <w:t> </w:t>
      </w:r>
      <w:r>
        <w:rPr>
          <w:sz w:val="24"/>
        </w:rPr>
        <w:t>2011</w:t>
      </w:r>
      <w:r>
        <w:rPr>
          <w:spacing w:val="-3"/>
          <w:sz w:val="24"/>
        </w:rPr>
        <w:t> </w:t>
      </w:r>
      <w:r>
        <w:rPr>
          <w:sz w:val="24"/>
        </w:rPr>
        <w:t>Oct</w:t>
      </w:r>
      <w:r>
        <w:rPr>
          <w:spacing w:val="1"/>
          <w:sz w:val="24"/>
        </w:rPr>
        <w:t> </w:t>
      </w:r>
      <w:r>
        <w:rPr>
          <w:sz w:val="24"/>
        </w:rPr>
        <w:t>1;</w:t>
      </w:r>
      <w:r>
        <w:rPr>
          <w:spacing w:val="-1"/>
          <w:sz w:val="24"/>
        </w:rPr>
        <w:t> </w:t>
      </w:r>
      <w:r>
        <w:rPr>
          <w:sz w:val="24"/>
        </w:rPr>
        <w:t>84(7):771-6.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6" w:hanging="360"/>
        <w:jc w:val="both"/>
        <w:rPr>
          <w:sz w:val="24"/>
        </w:rPr>
      </w:pPr>
      <w:r>
        <w:rPr>
          <w:sz w:val="24"/>
        </w:rPr>
        <w:t>Kang CI, Kim J, Park DW, Kim BN, Ha US, Lee SJ, Yeo JK, Min SK, Lee H, Wie SH. Clinical</w:t>
      </w:r>
      <w:r>
        <w:rPr>
          <w:spacing w:val="1"/>
          <w:sz w:val="24"/>
        </w:rPr>
        <w:t> </w:t>
      </w:r>
      <w:r>
        <w:rPr>
          <w:sz w:val="24"/>
        </w:rPr>
        <w:t>Practice Guidelines for the Antibiotic Treatment of Community-Acquired Urinary Tract</w:t>
      </w:r>
      <w:r>
        <w:rPr>
          <w:spacing w:val="1"/>
          <w:sz w:val="24"/>
        </w:rPr>
        <w:t> </w:t>
      </w:r>
      <w:r>
        <w:rPr>
          <w:sz w:val="24"/>
        </w:rPr>
        <w:t>Infections.</w:t>
      </w:r>
      <w:r>
        <w:rPr>
          <w:spacing w:val="-3"/>
          <w:sz w:val="24"/>
        </w:rPr>
        <w:t> </w:t>
      </w:r>
      <w:r>
        <w:rPr>
          <w:sz w:val="24"/>
        </w:rPr>
        <w:t>Infect</w:t>
      </w:r>
      <w:r>
        <w:rPr>
          <w:spacing w:val="-2"/>
          <w:sz w:val="24"/>
        </w:rPr>
        <w:t> </w:t>
      </w:r>
      <w:r>
        <w:rPr>
          <w:sz w:val="24"/>
        </w:rPr>
        <w:t>Chemother.</w:t>
      </w:r>
      <w:r>
        <w:rPr>
          <w:spacing w:val="-4"/>
          <w:sz w:val="24"/>
        </w:rPr>
        <w:t> </w:t>
      </w:r>
      <w:r>
        <w:rPr>
          <w:sz w:val="24"/>
        </w:rPr>
        <w:t>2018</w:t>
      </w:r>
      <w:r>
        <w:rPr>
          <w:spacing w:val="-2"/>
          <w:sz w:val="24"/>
        </w:rPr>
        <w:t> </w:t>
      </w:r>
      <w:r>
        <w:rPr>
          <w:sz w:val="24"/>
        </w:rPr>
        <w:t>Mar;</w:t>
      </w:r>
      <w:r>
        <w:rPr>
          <w:spacing w:val="-2"/>
          <w:sz w:val="24"/>
        </w:rPr>
        <w:t> </w:t>
      </w:r>
      <w:r>
        <w:rPr>
          <w:sz w:val="24"/>
        </w:rPr>
        <w:t>50(1):67-100.</w:t>
      </w:r>
      <w:r>
        <w:rPr>
          <w:spacing w:val="-4"/>
          <w:sz w:val="24"/>
        </w:rPr>
        <w:t> </w:t>
      </w:r>
      <w:r>
        <w:rPr>
          <w:sz w:val="24"/>
        </w:rPr>
        <w:t>doi:</w:t>
      </w:r>
      <w:r>
        <w:rPr>
          <w:spacing w:val="-2"/>
          <w:sz w:val="24"/>
        </w:rPr>
        <w:t> </w:t>
      </w:r>
      <w:r>
        <w:rPr>
          <w:sz w:val="24"/>
        </w:rPr>
        <w:t>10.3947/ic.2018.50.1.67.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2" w:hanging="360"/>
        <w:jc w:val="both"/>
        <w:rPr>
          <w:sz w:val="24"/>
        </w:rPr>
      </w:pPr>
      <w:r>
        <w:rPr>
          <w:sz w:val="24"/>
        </w:rPr>
        <w:t>Nicolle LE, Bradley S, Colgan R, Rice JC, Schaeffer A, Hooton TM; Infectious Diseases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Society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America;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American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Society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Nephrology;</w:t>
      </w:r>
      <w:r>
        <w:rPr>
          <w:spacing w:val="-11"/>
          <w:sz w:val="24"/>
        </w:rPr>
        <w:t> </w:t>
      </w:r>
      <w:r>
        <w:rPr>
          <w:sz w:val="24"/>
        </w:rPr>
        <w:t>American</w:t>
      </w:r>
      <w:r>
        <w:rPr>
          <w:spacing w:val="-12"/>
          <w:sz w:val="24"/>
        </w:rPr>
        <w:t> </w:t>
      </w:r>
      <w:r>
        <w:rPr>
          <w:sz w:val="24"/>
        </w:rPr>
        <w:t>Geriatric</w:t>
      </w:r>
      <w:r>
        <w:rPr>
          <w:spacing w:val="-12"/>
          <w:sz w:val="24"/>
        </w:rPr>
        <w:t> </w:t>
      </w:r>
      <w:r>
        <w:rPr>
          <w:sz w:val="24"/>
        </w:rPr>
        <w:t>Society.</w:t>
      </w:r>
      <w:r>
        <w:rPr>
          <w:spacing w:val="-13"/>
          <w:sz w:val="24"/>
        </w:rPr>
        <w:t> </w:t>
      </w:r>
      <w:r>
        <w:rPr>
          <w:sz w:val="24"/>
        </w:rPr>
        <w:t>Infectious</w:t>
      </w:r>
      <w:r>
        <w:rPr>
          <w:spacing w:val="-52"/>
          <w:sz w:val="24"/>
        </w:rPr>
        <w:t> </w:t>
      </w:r>
      <w:r>
        <w:rPr>
          <w:sz w:val="24"/>
        </w:rPr>
        <w:t>Diseases Society of America guidelines for the diagnosis and treatment of asymptomatic</w:t>
      </w:r>
      <w:r>
        <w:rPr>
          <w:spacing w:val="1"/>
          <w:sz w:val="24"/>
        </w:rPr>
        <w:t> </w:t>
      </w:r>
      <w:r>
        <w:rPr>
          <w:sz w:val="24"/>
        </w:rPr>
        <w:t>bacteriuria in adults.</w:t>
      </w:r>
      <w:r>
        <w:rPr>
          <w:spacing w:val="-1"/>
          <w:sz w:val="24"/>
        </w:rPr>
        <w:t> </w:t>
      </w:r>
      <w:r>
        <w:rPr>
          <w:sz w:val="24"/>
        </w:rPr>
        <w:t>Clin</w:t>
      </w:r>
      <w:r>
        <w:rPr>
          <w:spacing w:val="-2"/>
          <w:sz w:val="24"/>
        </w:rPr>
        <w:t> </w:t>
      </w:r>
      <w:r>
        <w:rPr>
          <w:sz w:val="24"/>
        </w:rPr>
        <w:t>Infect Dis.</w:t>
      </w:r>
      <w:r>
        <w:rPr>
          <w:spacing w:val="-3"/>
          <w:sz w:val="24"/>
        </w:rPr>
        <w:t> </w:t>
      </w:r>
      <w:r>
        <w:rPr>
          <w:sz w:val="24"/>
        </w:rPr>
        <w:t>2005</w:t>
      </w:r>
      <w:r>
        <w:rPr>
          <w:spacing w:val="-2"/>
          <w:sz w:val="24"/>
        </w:rPr>
        <w:t> </w:t>
      </w:r>
      <w:r>
        <w:rPr>
          <w:sz w:val="24"/>
        </w:rPr>
        <w:t>Mar</w:t>
      </w:r>
      <w:r>
        <w:rPr>
          <w:spacing w:val="-2"/>
          <w:sz w:val="24"/>
        </w:rPr>
        <w:t> </w:t>
      </w:r>
      <w:r>
        <w:rPr>
          <w:sz w:val="24"/>
        </w:rPr>
        <w:t>1;</w:t>
      </w:r>
      <w:r>
        <w:rPr>
          <w:spacing w:val="-1"/>
          <w:sz w:val="24"/>
        </w:rPr>
        <w:t> </w:t>
      </w:r>
      <w:r>
        <w:rPr>
          <w:sz w:val="24"/>
        </w:rPr>
        <w:t>40(5):643-54.</w:t>
      </w:r>
      <w:r>
        <w:rPr>
          <w:spacing w:val="-2"/>
          <w:sz w:val="24"/>
        </w:rPr>
        <w:t> </w:t>
      </w:r>
      <w:r>
        <w:rPr>
          <w:sz w:val="24"/>
        </w:rPr>
        <w:t>Epub</w:t>
      </w:r>
      <w:r>
        <w:rPr>
          <w:spacing w:val="-2"/>
          <w:sz w:val="24"/>
        </w:rPr>
        <w:t> </w:t>
      </w:r>
      <w:r>
        <w:rPr>
          <w:sz w:val="24"/>
        </w:rPr>
        <w:t>2005</w:t>
      </w:r>
      <w:r>
        <w:rPr>
          <w:spacing w:val="-1"/>
          <w:sz w:val="24"/>
        </w:rPr>
        <w:t> </w:t>
      </w:r>
      <w:r>
        <w:rPr>
          <w:sz w:val="24"/>
        </w:rPr>
        <w:t>Feb</w:t>
      </w:r>
      <w:r>
        <w:rPr>
          <w:spacing w:val="1"/>
          <w:sz w:val="24"/>
        </w:rPr>
        <w:t> </w:t>
      </w:r>
      <w:r>
        <w:rPr>
          <w:sz w:val="24"/>
        </w:rPr>
        <w:t>4.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5" w:hanging="360"/>
        <w:jc w:val="both"/>
        <w:rPr>
          <w:sz w:val="24"/>
        </w:rPr>
      </w:pPr>
      <w:r>
        <w:rPr>
          <w:sz w:val="24"/>
        </w:rPr>
        <w:t>Nicolle</w:t>
      </w:r>
      <w:r>
        <w:rPr>
          <w:spacing w:val="-6"/>
          <w:sz w:val="24"/>
        </w:rPr>
        <w:t> </w:t>
      </w:r>
      <w:r>
        <w:rPr>
          <w:sz w:val="24"/>
        </w:rPr>
        <w:t>LE,</w:t>
      </w:r>
      <w:r>
        <w:rPr>
          <w:spacing w:val="-8"/>
          <w:sz w:val="24"/>
        </w:rPr>
        <w:t> </w:t>
      </w:r>
      <w:r>
        <w:rPr>
          <w:sz w:val="24"/>
        </w:rPr>
        <w:t>Gupta</w:t>
      </w:r>
      <w:r>
        <w:rPr>
          <w:spacing w:val="-9"/>
          <w:sz w:val="24"/>
        </w:rPr>
        <w:t> </w:t>
      </w:r>
      <w:r>
        <w:rPr>
          <w:sz w:val="24"/>
        </w:rPr>
        <w:t>K,</w:t>
      </w:r>
      <w:r>
        <w:rPr>
          <w:spacing w:val="-7"/>
          <w:sz w:val="24"/>
        </w:rPr>
        <w:t> </w:t>
      </w:r>
      <w:r>
        <w:rPr>
          <w:sz w:val="24"/>
        </w:rPr>
        <w:t>Bradley</w:t>
      </w:r>
      <w:r>
        <w:rPr>
          <w:spacing w:val="-6"/>
          <w:sz w:val="24"/>
        </w:rPr>
        <w:t> </w:t>
      </w:r>
      <w:r>
        <w:rPr>
          <w:sz w:val="24"/>
        </w:rPr>
        <w:t>SF,</w:t>
      </w:r>
      <w:r>
        <w:rPr>
          <w:spacing w:val="-7"/>
          <w:sz w:val="24"/>
        </w:rPr>
        <w:t> </w:t>
      </w:r>
      <w:r>
        <w:rPr>
          <w:sz w:val="24"/>
        </w:rPr>
        <w:t>Colgan</w:t>
      </w:r>
      <w:r>
        <w:rPr>
          <w:spacing w:val="-5"/>
          <w:sz w:val="24"/>
        </w:rPr>
        <w:t> </w:t>
      </w:r>
      <w:r>
        <w:rPr>
          <w:sz w:val="24"/>
        </w:rPr>
        <w:t>R,</w:t>
      </w:r>
      <w:r>
        <w:rPr>
          <w:spacing w:val="-9"/>
          <w:sz w:val="24"/>
        </w:rPr>
        <w:t> </w:t>
      </w:r>
      <w:r>
        <w:rPr>
          <w:sz w:val="24"/>
        </w:rPr>
        <w:t>DeMuri</w:t>
      </w:r>
      <w:r>
        <w:rPr>
          <w:spacing w:val="-11"/>
          <w:sz w:val="24"/>
        </w:rPr>
        <w:t> </w:t>
      </w:r>
      <w:r>
        <w:rPr>
          <w:sz w:val="24"/>
        </w:rPr>
        <w:t>GP,</w:t>
      </w:r>
      <w:r>
        <w:rPr>
          <w:spacing w:val="-7"/>
          <w:sz w:val="24"/>
        </w:rPr>
        <w:t> </w:t>
      </w:r>
      <w:r>
        <w:rPr>
          <w:sz w:val="24"/>
        </w:rPr>
        <w:t>Drekonja</w:t>
      </w:r>
      <w:r>
        <w:rPr>
          <w:spacing w:val="-8"/>
          <w:sz w:val="24"/>
        </w:rPr>
        <w:t> </w:t>
      </w:r>
      <w:r>
        <w:rPr>
          <w:sz w:val="24"/>
        </w:rPr>
        <w:t>D,</w:t>
      </w:r>
      <w:r>
        <w:rPr>
          <w:spacing w:val="-9"/>
          <w:sz w:val="24"/>
        </w:rPr>
        <w:t> </w:t>
      </w:r>
      <w:r>
        <w:rPr>
          <w:sz w:val="24"/>
        </w:rPr>
        <w:t>Eckert</w:t>
      </w:r>
      <w:r>
        <w:rPr>
          <w:spacing w:val="-6"/>
          <w:sz w:val="24"/>
        </w:rPr>
        <w:t> </w:t>
      </w:r>
      <w:r>
        <w:rPr>
          <w:sz w:val="24"/>
        </w:rPr>
        <w:t>LO,</w:t>
      </w:r>
      <w:r>
        <w:rPr>
          <w:spacing w:val="-7"/>
          <w:sz w:val="24"/>
        </w:rPr>
        <w:t> </w:t>
      </w:r>
      <w:r>
        <w:rPr>
          <w:sz w:val="24"/>
        </w:rPr>
        <w:t>Geerlings</w:t>
      </w:r>
      <w:r>
        <w:rPr>
          <w:spacing w:val="-9"/>
          <w:sz w:val="24"/>
        </w:rPr>
        <w:t> </w:t>
      </w:r>
      <w:r>
        <w:rPr>
          <w:sz w:val="24"/>
        </w:rPr>
        <w:t>SE,</w:t>
      </w:r>
      <w:r>
        <w:rPr>
          <w:spacing w:val="-52"/>
          <w:sz w:val="24"/>
        </w:rPr>
        <w:t> </w:t>
      </w:r>
      <w:r>
        <w:rPr>
          <w:sz w:val="24"/>
        </w:rPr>
        <w:t>Köves B, Hooton TM, Juthani-Mehta M, Knight SL, Saint S, Schaeffer AJ, Trautner B, Wullt</w:t>
      </w:r>
      <w:r>
        <w:rPr>
          <w:spacing w:val="1"/>
          <w:sz w:val="24"/>
        </w:rPr>
        <w:t> </w:t>
      </w:r>
      <w:r>
        <w:rPr>
          <w:sz w:val="24"/>
        </w:rPr>
        <w:t>B,</w:t>
      </w:r>
      <w:r>
        <w:rPr>
          <w:spacing w:val="11"/>
          <w:sz w:val="24"/>
        </w:rPr>
        <w:t> </w:t>
      </w:r>
      <w:r>
        <w:rPr>
          <w:sz w:val="24"/>
        </w:rPr>
        <w:t>Siemieniuk</w:t>
      </w:r>
      <w:r>
        <w:rPr>
          <w:spacing w:val="10"/>
          <w:sz w:val="24"/>
        </w:rPr>
        <w:t> </w:t>
      </w:r>
      <w:r>
        <w:rPr>
          <w:sz w:val="24"/>
        </w:rPr>
        <w:t>R.</w:t>
      </w:r>
      <w:r>
        <w:rPr>
          <w:spacing w:val="22"/>
          <w:sz w:val="24"/>
        </w:rPr>
        <w:t> </w:t>
      </w:r>
      <w:r>
        <w:rPr>
          <w:sz w:val="24"/>
        </w:rPr>
        <w:t>Clinical</w:t>
      </w:r>
      <w:r>
        <w:rPr>
          <w:spacing w:val="11"/>
          <w:sz w:val="24"/>
        </w:rPr>
        <w:t> </w:t>
      </w:r>
      <w:r>
        <w:rPr>
          <w:sz w:val="24"/>
        </w:rPr>
        <w:t>Practice</w:t>
      </w:r>
      <w:r>
        <w:rPr>
          <w:spacing w:val="12"/>
          <w:sz w:val="24"/>
        </w:rPr>
        <w:t> </w:t>
      </w:r>
      <w:r>
        <w:rPr>
          <w:sz w:val="24"/>
        </w:rPr>
        <w:t>Guideline</w:t>
      </w:r>
      <w:r>
        <w:rPr>
          <w:spacing w:val="12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Management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Asymptomatic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195" w:footer="981" w:top="1840" w:bottom="1200" w:left="46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2"/>
        <w:ind w:left="5166" w:right="102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360873</wp:posOffset>
            </wp:positionH>
            <wp:positionV relativeFrom="paragraph">
              <wp:posOffset>-757481</wp:posOffset>
            </wp:positionV>
            <wp:extent cx="3096701" cy="104902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701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Bacteriuria: 2019 Update by the Infectious Diseases</w:t>
      </w:r>
      <w:r>
        <w:rPr>
          <w:spacing w:val="1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of America,</w:t>
      </w:r>
      <w:r>
        <w:rPr>
          <w:spacing w:val="-1"/>
        </w:rPr>
        <w:t> </w:t>
      </w:r>
      <w:r>
        <w:rPr/>
        <w:t>Clin</w:t>
      </w:r>
      <w:r>
        <w:rPr>
          <w:spacing w:val="-1"/>
        </w:rPr>
        <w:t> </w:t>
      </w:r>
      <w:r>
        <w:rPr/>
        <w:t>Infect</w:t>
      </w:r>
      <w:r>
        <w:rPr>
          <w:spacing w:val="-2"/>
        </w:rPr>
        <w:t> </w:t>
      </w:r>
      <w:r>
        <w:rPr/>
        <w:t>Dis.</w:t>
      </w:r>
      <w:r>
        <w:rPr>
          <w:spacing w:val="-4"/>
        </w:rPr>
        <w:t> </w:t>
      </w:r>
      <w:r>
        <w:rPr/>
        <w:t>2019</w:t>
      </w:r>
      <w:r>
        <w:rPr>
          <w:spacing w:val="1"/>
        </w:rPr>
        <w:t> </w:t>
      </w:r>
      <w:r>
        <w:rPr/>
        <w:t>Mar 21.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4" w:hanging="360"/>
        <w:jc w:val="both"/>
        <w:rPr>
          <w:sz w:val="24"/>
        </w:rPr>
      </w:pPr>
      <w:r>
        <w:rPr>
          <w:sz w:val="24"/>
        </w:rPr>
        <w:t>Reeves,</w:t>
      </w:r>
      <w:r>
        <w:rPr>
          <w:spacing w:val="1"/>
          <w:sz w:val="24"/>
        </w:rPr>
        <w:t> </w:t>
      </w:r>
      <w:r>
        <w:rPr>
          <w:sz w:val="24"/>
        </w:rPr>
        <w:t>DS,</w:t>
      </w:r>
      <w:r>
        <w:rPr>
          <w:spacing w:val="1"/>
          <w:sz w:val="24"/>
        </w:rPr>
        <w:t> </w:t>
      </w:r>
      <w:r>
        <w:rPr>
          <w:sz w:val="24"/>
        </w:rPr>
        <w:t>Treatment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bacteriuria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pregnancy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single</w:t>
      </w:r>
      <w:r>
        <w:rPr>
          <w:spacing w:val="1"/>
          <w:sz w:val="24"/>
        </w:rPr>
        <w:t> </w:t>
      </w:r>
      <w:r>
        <w:rPr>
          <w:sz w:val="24"/>
        </w:rPr>
        <w:t>dose</w:t>
      </w:r>
      <w:r>
        <w:rPr>
          <w:spacing w:val="1"/>
          <w:sz w:val="24"/>
        </w:rPr>
        <w:t> </w:t>
      </w:r>
      <w:r>
        <w:rPr>
          <w:sz w:val="24"/>
        </w:rPr>
        <w:t>fosfomycin</w:t>
      </w:r>
      <w:r>
        <w:rPr>
          <w:spacing w:val="1"/>
          <w:sz w:val="24"/>
        </w:rPr>
        <w:t> </w:t>
      </w:r>
      <w:r>
        <w:rPr>
          <w:sz w:val="24"/>
        </w:rPr>
        <w:t>trometamol: a</w:t>
      </w:r>
      <w:r>
        <w:rPr>
          <w:spacing w:val="-2"/>
          <w:sz w:val="24"/>
        </w:rPr>
        <w:t> </w:t>
      </w:r>
      <w:r>
        <w:rPr>
          <w:sz w:val="24"/>
        </w:rPr>
        <w:t>review, Infection.</w:t>
      </w:r>
      <w:r>
        <w:rPr>
          <w:spacing w:val="-2"/>
          <w:sz w:val="24"/>
        </w:rPr>
        <w:t> </w:t>
      </w:r>
      <w:r>
        <w:rPr>
          <w:sz w:val="24"/>
        </w:rPr>
        <w:t>1992;20</w:t>
      </w:r>
      <w:r>
        <w:rPr>
          <w:spacing w:val="1"/>
          <w:sz w:val="24"/>
        </w:rPr>
        <w:t> </w:t>
      </w:r>
      <w:r>
        <w:rPr>
          <w:sz w:val="24"/>
        </w:rPr>
        <w:t>Suppl</w:t>
      </w:r>
      <w:r>
        <w:rPr>
          <w:spacing w:val="-2"/>
          <w:sz w:val="24"/>
        </w:rPr>
        <w:t> </w:t>
      </w:r>
      <w:r>
        <w:rPr>
          <w:sz w:val="24"/>
        </w:rPr>
        <w:t>4:</w:t>
      </w:r>
      <w:r>
        <w:rPr>
          <w:spacing w:val="-1"/>
          <w:sz w:val="24"/>
        </w:rPr>
        <w:t> </w:t>
      </w:r>
      <w:r>
        <w:rPr>
          <w:sz w:val="24"/>
        </w:rPr>
        <w:t>S313.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21" w:hanging="360"/>
        <w:jc w:val="both"/>
        <w:rPr>
          <w:sz w:val="24"/>
        </w:rPr>
      </w:pPr>
      <w:r>
        <w:rPr>
          <w:sz w:val="24"/>
        </w:rPr>
        <w:t>Kazemier</w:t>
      </w:r>
      <w:r>
        <w:rPr>
          <w:spacing w:val="1"/>
          <w:sz w:val="24"/>
        </w:rPr>
        <w:t> </w:t>
      </w:r>
      <w:r>
        <w:rPr>
          <w:sz w:val="24"/>
        </w:rPr>
        <w:t>BM,</w:t>
      </w:r>
      <w:r>
        <w:rPr>
          <w:spacing w:val="1"/>
          <w:sz w:val="24"/>
        </w:rPr>
        <w:t> </w:t>
      </w:r>
      <w:r>
        <w:rPr>
          <w:sz w:val="24"/>
        </w:rPr>
        <w:t>Koningstein</w:t>
      </w:r>
      <w:r>
        <w:rPr>
          <w:spacing w:val="1"/>
          <w:sz w:val="24"/>
        </w:rPr>
        <w:t> </w:t>
      </w:r>
      <w:r>
        <w:rPr>
          <w:sz w:val="24"/>
        </w:rPr>
        <w:t>FN,</w:t>
      </w:r>
      <w:r>
        <w:rPr>
          <w:spacing w:val="1"/>
          <w:sz w:val="24"/>
        </w:rPr>
        <w:t> </w:t>
      </w:r>
      <w:r>
        <w:rPr>
          <w:sz w:val="24"/>
        </w:rPr>
        <w:t>Schneeberger</w:t>
      </w:r>
      <w:r>
        <w:rPr>
          <w:spacing w:val="1"/>
          <w:sz w:val="24"/>
        </w:rPr>
        <w:t> </w:t>
      </w:r>
      <w:r>
        <w:rPr>
          <w:sz w:val="24"/>
        </w:rPr>
        <w:t>C,</w:t>
      </w:r>
      <w:r>
        <w:rPr>
          <w:spacing w:val="1"/>
          <w:sz w:val="24"/>
        </w:rPr>
        <w:t> </w:t>
      </w:r>
      <w:r>
        <w:rPr>
          <w:sz w:val="24"/>
        </w:rPr>
        <w:t>Ott</w:t>
      </w:r>
      <w:r>
        <w:rPr>
          <w:spacing w:val="1"/>
          <w:sz w:val="24"/>
        </w:rPr>
        <w:t> </w:t>
      </w:r>
      <w:r>
        <w:rPr>
          <w:sz w:val="24"/>
        </w:rPr>
        <w:t>A,</w:t>
      </w:r>
      <w:r>
        <w:rPr>
          <w:spacing w:val="1"/>
          <w:sz w:val="24"/>
        </w:rPr>
        <w:t> </w:t>
      </w:r>
      <w:r>
        <w:rPr>
          <w:sz w:val="24"/>
        </w:rPr>
        <w:t>Bossuyt</w:t>
      </w:r>
      <w:r>
        <w:rPr>
          <w:spacing w:val="1"/>
          <w:sz w:val="24"/>
        </w:rPr>
        <w:t> </w:t>
      </w:r>
      <w:r>
        <w:rPr>
          <w:sz w:val="24"/>
        </w:rPr>
        <w:t>PM,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Miranda</w:t>
      </w:r>
      <w:r>
        <w:rPr>
          <w:spacing w:val="1"/>
          <w:sz w:val="24"/>
        </w:rPr>
        <w:t> </w:t>
      </w:r>
      <w:r>
        <w:rPr>
          <w:sz w:val="24"/>
        </w:rPr>
        <w:t>E,</w:t>
      </w:r>
      <w:r>
        <w:rPr>
          <w:spacing w:val="1"/>
          <w:sz w:val="24"/>
        </w:rPr>
        <w:t> </w:t>
      </w:r>
      <w:r>
        <w:rPr>
          <w:sz w:val="24"/>
        </w:rPr>
        <w:t>Vogelvang TE, Verhoeven CJ, Langenveld J, Woiski M, Oudijk MA, van der Ven JE, Vlegels</w:t>
      </w:r>
      <w:r>
        <w:rPr>
          <w:spacing w:val="1"/>
          <w:sz w:val="24"/>
        </w:rPr>
        <w:t> </w:t>
      </w:r>
      <w:r>
        <w:rPr>
          <w:sz w:val="24"/>
        </w:rPr>
        <w:t>MT, Kuiper PN, Feiertag N, Pajkrt E, de Groot CJ, Mol BW, Geerlings SE. Maternal and</w:t>
      </w:r>
      <w:r>
        <w:rPr>
          <w:spacing w:val="1"/>
          <w:sz w:val="24"/>
        </w:rPr>
        <w:t> </w:t>
      </w:r>
      <w:r>
        <w:rPr>
          <w:sz w:val="24"/>
        </w:rPr>
        <w:t>neonatal consequences of treated and untreated asymptomatic bacteriuria in pregnancy:</w:t>
      </w:r>
      <w:r>
        <w:rPr>
          <w:spacing w:val="-52"/>
          <w:sz w:val="24"/>
        </w:rPr>
        <w:t> </w:t>
      </w:r>
      <w:r>
        <w:rPr>
          <w:sz w:val="24"/>
        </w:rPr>
        <w:t>a prospective cohort study with an embedded randomized controlled trial., Lancet Infect</w:t>
      </w:r>
      <w:r>
        <w:rPr>
          <w:spacing w:val="1"/>
          <w:sz w:val="24"/>
        </w:rPr>
        <w:t> </w:t>
      </w:r>
      <w:r>
        <w:rPr>
          <w:sz w:val="24"/>
        </w:rPr>
        <w:t>Dis.</w:t>
      </w:r>
      <w:r>
        <w:rPr>
          <w:spacing w:val="-1"/>
          <w:sz w:val="24"/>
        </w:rPr>
        <w:t> </w:t>
      </w:r>
      <w:r>
        <w:rPr>
          <w:sz w:val="24"/>
        </w:rPr>
        <w:t>2015;15(11):1324.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20" w:hanging="360"/>
        <w:jc w:val="both"/>
        <w:rPr>
          <w:sz w:val="24"/>
        </w:rPr>
      </w:pPr>
      <w:r>
        <w:rPr>
          <w:sz w:val="24"/>
        </w:rPr>
        <w:t>Urinary</w:t>
      </w:r>
      <w:r>
        <w:rPr>
          <w:spacing w:val="-10"/>
          <w:sz w:val="24"/>
        </w:rPr>
        <w:t> </w:t>
      </w:r>
      <w:r>
        <w:rPr>
          <w:sz w:val="24"/>
        </w:rPr>
        <w:t>tract</w:t>
      </w:r>
      <w:r>
        <w:rPr>
          <w:spacing w:val="-8"/>
          <w:sz w:val="24"/>
        </w:rPr>
        <w:t> </w:t>
      </w:r>
      <w:r>
        <w:rPr>
          <w:sz w:val="24"/>
        </w:rPr>
        <w:t>infections</w:t>
      </w:r>
      <w:r>
        <w:rPr>
          <w:spacing w:val="-8"/>
          <w:sz w:val="24"/>
        </w:rPr>
        <w:t> </w:t>
      </w:r>
      <w:r>
        <w:rPr>
          <w:sz w:val="24"/>
        </w:rPr>
        <w:t>complicating</w:t>
      </w:r>
      <w:r>
        <w:rPr>
          <w:spacing w:val="-10"/>
          <w:sz w:val="24"/>
        </w:rPr>
        <w:t> </w:t>
      </w:r>
      <w:r>
        <w:rPr>
          <w:sz w:val="24"/>
        </w:rPr>
        <w:t>pregnancy,</w:t>
      </w:r>
      <w:r>
        <w:rPr>
          <w:spacing w:val="-7"/>
          <w:sz w:val="24"/>
        </w:rPr>
        <w:t> </w:t>
      </w:r>
      <w:r>
        <w:rPr>
          <w:sz w:val="24"/>
        </w:rPr>
        <w:t>Cunningham</w:t>
      </w:r>
      <w:r>
        <w:rPr>
          <w:spacing w:val="-9"/>
          <w:sz w:val="24"/>
        </w:rPr>
        <w:t> </w:t>
      </w:r>
      <w:r>
        <w:rPr>
          <w:sz w:val="24"/>
        </w:rPr>
        <w:t>FG,</w:t>
      </w:r>
      <w:r>
        <w:rPr>
          <w:spacing w:val="-9"/>
          <w:sz w:val="24"/>
        </w:rPr>
        <w:t> </w:t>
      </w:r>
      <w:r>
        <w:rPr>
          <w:sz w:val="24"/>
        </w:rPr>
        <w:t>Lucas</w:t>
      </w:r>
      <w:r>
        <w:rPr>
          <w:spacing w:val="-10"/>
          <w:sz w:val="24"/>
        </w:rPr>
        <w:t> </w:t>
      </w:r>
      <w:r>
        <w:rPr>
          <w:sz w:val="24"/>
        </w:rPr>
        <w:t>MJ,</w:t>
      </w:r>
      <w:r>
        <w:rPr>
          <w:spacing w:val="-8"/>
          <w:sz w:val="24"/>
        </w:rPr>
        <w:t> </w:t>
      </w:r>
      <w:r>
        <w:rPr>
          <w:sz w:val="24"/>
        </w:rPr>
        <w:t>Baillieres</w:t>
      </w:r>
      <w:r>
        <w:rPr>
          <w:spacing w:val="-9"/>
          <w:sz w:val="24"/>
        </w:rPr>
        <w:t> </w:t>
      </w:r>
      <w:r>
        <w:rPr>
          <w:sz w:val="24"/>
        </w:rPr>
        <w:t>Clin</w:t>
      </w:r>
      <w:r>
        <w:rPr>
          <w:spacing w:val="-51"/>
          <w:sz w:val="24"/>
        </w:rPr>
        <w:t> </w:t>
      </w:r>
      <w:r>
        <w:rPr>
          <w:sz w:val="24"/>
        </w:rPr>
        <w:t>Obstet</w:t>
      </w:r>
      <w:r>
        <w:rPr>
          <w:spacing w:val="-1"/>
          <w:sz w:val="24"/>
        </w:rPr>
        <w:t> </w:t>
      </w:r>
      <w:r>
        <w:rPr>
          <w:sz w:val="24"/>
        </w:rPr>
        <w:t>Gynaecol.</w:t>
      </w:r>
      <w:r>
        <w:rPr>
          <w:spacing w:val="-2"/>
          <w:sz w:val="24"/>
        </w:rPr>
        <w:t> </w:t>
      </w:r>
      <w:r>
        <w:rPr>
          <w:sz w:val="24"/>
        </w:rPr>
        <w:t>1994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8" w:hanging="360"/>
        <w:jc w:val="both"/>
        <w:rPr>
          <w:sz w:val="24"/>
        </w:rPr>
      </w:pPr>
      <w:r>
        <w:rPr>
          <w:sz w:val="24"/>
        </w:rPr>
        <w:t>Acute</w:t>
      </w:r>
      <w:r>
        <w:rPr>
          <w:spacing w:val="-12"/>
          <w:sz w:val="24"/>
        </w:rPr>
        <w:t> </w:t>
      </w:r>
      <w:r>
        <w:rPr>
          <w:sz w:val="24"/>
        </w:rPr>
        <w:t>pyelonephritis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pregnancy,</w:t>
      </w:r>
      <w:r>
        <w:rPr>
          <w:spacing w:val="-12"/>
          <w:sz w:val="24"/>
        </w:rPr>
        <w:t> </w:t>
      </w:r>
      <w:r>
        <w:rPr>
          <w:sz w:val="24"/>
        </w:rPr>
        <w:t>Hill</w:t>
      </w:r>
      <w:r>
        <w:rPr>
          <w:spacing w:val="-10"/>
          <w:sz w:val="24"/>
        </w:rPr>
        <w:t> </w:t>
      </w:r>
      <w:r>
        <w:rPr>
          <w:sz w:val="24"/>
        </w:rPr>
        <w:t>JB,</w:t>
      </w:r>
      <w:r>
        <w:rPr>
          <w:spacing w:val="-11"/>
          <w:sz w:val="24"/>
        </w:rPr>
        <w:t> </w:t>
      </w:r>
      <w:r>
        <w:rPr>
          <w:sz w:val="24"/>
        </w:rPr>
        <w:t>Sheffield</w:t>
      </w:r>
      <w:r>
        <w:rPr>
          <w:spacing w:val="-8"/>
          <w:sz w:val="24"/>
        </w:rPr>
        <w:t> </w:t>
      </w:r>
      <w:r>
        <w:rPr>
          <w:sz w:val="24"/>
        </w:rPr>
        <w:t>JS,</w:t>
      </w:r>
      <w:r>
        <w:rPr>
          <w:spacing w:val="-13"/>
          <w:sz w:val="24"/>
        </w:rPr>
        <w:t> </w:t>
      </w:r>
      <w:r>
        <w:rPr>
          <w:sz w:val="24"/>
        </w:rPr>
        <w:t>McIntire</w:t>
      </w:r>
      <w:r>
        <w:rPr>
          <w:spacing w:val="-11"/>
          <w:sz w:val="24"/>
        </w:rPr>
        <w:t> </w:t>
      </w:r>
      <w:r>
        <w:rPr>
          <w:sz w:val="24"/>
        </w:rPr>
        <w:t>DD,</w:t>
      </w:r>
      <w:r>
        <w:rPr>
          <w:spacing w:val="-11"/>
          <w:sz w:val="24"/>
        </w:rPr>
        <w:t> </w:t>
      </w:r>
      <w:r>
        <w:rPr>
          <w:sz w:val="24"/>
        </w:rPr>
        <w:t>Wendel</w:t>
      </w:r>
      <w:r>
        <w:rPr>
          <w:spacing w:val="-9"/>
          <w:sz w:val="24"/>
        </w:rPr>
        <w:t> </w:t>
      </w:r>
      <w:r>
        <w:rPr>
          <w:sz w:val="24"/>
        </w:rPr>
        <w:t>GD</w:t>
      </w:r>
      <w:r>
        <w:rPr>
          <w:spacing w:val="-10"/>
          <w:sz w:val="24"/>
        </w:rPr>
        <w:t> </w:t>
      </w:r>
      <w:r>
        <w:rPr>
          <w:sz w:val="24"/>
        </w:rPr>
        <w:t>Jr,</w:t>
      </w:r>
      <w:r>
        <w:rPr>
          <w:spacing w:val="-12"/>
          <w:sz w:val="24"/>
        </w:rPr>
        <w:t> </w:t>
      </w:r>
      <w:r>
        <w:rPr>
          <w:sz w:val="24"/>
        </w:rPr>
        <w:t>Obstet</w:t>
      </w:r>
      <w:r>
        <w:rPr>
          <w:spacing w:val="-51"/>
          <w:sz w:val="24"/>
        </w:rPr>
        <w:t> </w:t>
      </w:r>
      <w:r>
        <w:rPr>
          <w:sz w:val="24"/>
        </w:rPr>
        <w:t>Gynecol.</w:t>
      </w:r>
      <w:r>
        <w:rPr>
          <w:spacing w:val="-1"/>
          <w:sz w:val="24"/>
        </w:rPr>
        <w:t> </w:t>
      </w:r>
      <w:r>
        <w:rPr>
          <w:sz w:val="24"/>
        </w:rPr>
        <w:t>2005;105(1):18.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1" w:hanging="360"/>
        <w:jc w:val="both"/>
        <w:rPr>
          <w:sz w:val="24"/>
        </w:rPr>
      </w:pPr>
      <w:r>
        <w:rPr>
          <w:sz w:val="24"/>
        </w:rPr>
        <w:t>Wing</w:t>
      </w:r>
      <w:r>
        <w:rPr>
          <w:spacing w:val="1"/>
          <w:sz w:val="24"/>
        </w:rPr>
        <w:t> </w:t>
      </w:r>
      <w:r>
        <w:rPr>
          <w:sz w:val="24"/>
        </w:rPr>
        <w:t>DA,</w:t>
      </w:r>
      <w:r>
        <w:rPr>
          <w:spacing w:val="1"/>
          <w:sz w:val="24"/>
        </w:rPr>
        <w:t> </w:t>
      </w:r>
      <w:r>
        <w:rPr>
          <w:sz w:val="24"/>
        </w:rPr>
        <w:t>Fassett</w:t>
      </w:r>
      <w:r>
        <w:rPr>
          <w:spacing w:val="1"/>
          <w:sz w:val="24"/>
        </w:rPr>
        <w:t> </w:t>
      </w:r>
      <w:r>
        <w:rPr>
          <w:sz w:val="24"/>
        </w:rPr>
        <w:t>MJ,</w:t>
      </w:r>
      <w:r>
        <w:rPr>
          <w:spacing w:val="1"/>
          <w:sz w:val="24"/>
        </w:rPr>
        <w:t> </w:t>
      </w:r>
      <w:r>
        <w:rPr>
          <w:sz w:val="24"/>
        </w:rPr>
        <w:t>Getahun</w:t>
      </w:r>
      <w:r>
        <w:rPr>
          <w:spacing w:val="1"/>
          <w:sz w:val="24"/>
        </w:rPr>
        <w:t> </w:t>
      </w:r>
      <w:r>
        <w:rPr>
          <w:sz w:val="24"/>
        </w:rPr>
        <w:t>D,</w:t>
      </w:r>
      <w:r>
        <w:rPr>
          <w:spacing w:val="1"/>
          <w:sz w:val="24"/>
        </w:rPr>
        <w:t> </w:t>
      </w:r>
      <w:r>
        <w:rPr>
          <w:sz w:val="24"/>
        </w:rPr>
        <w:t>Acute</w:t>
      </w:r>
      <w:r>
        <w:rPr>
          <w:spacing w:val="1"/>
          <w:sz w:val="24"/>
        </w:rPr>
        <w:t> </w:t>
      </w:r>
      <w:r>
        <w:rPr>
          <w:sz w:val="24"/>
        </w:rPr>
        <w:t>pyelonephritis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pregnancy: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18-year</w:t>
      </w:r>
      <w:r>
        <w:rPr>
          <w:spacing w:val="1"/>
          <w:sz w:val="24"/>
        </w:rPr>
        <w:t> </w:t>
      </w:r>
      <w:r>
        <w:rPr>
          <w:sz w:val="24"/>
        </w:rPr>
        <w:t>retrospective</w:t>
      </w:r>
      <w:r>
        <w:rPr>
          <w:spacing w:val="-3"/>
          <w:sz w:val="24"/>
        </w:rPr>
        <w:t> </w:t>
      </w:r>
      <w:r>
        <w:rPr>
          <w:sz w:val="24"/>
        </w:rPr>
        <w:t>analysis,</w:t>
      </w:r>
      <w:r>
        <w:rPr>
          <w:spacing w:val="-1"/>
          <w:sz w:val="24"/>
        </w:rPr>
        <w:t> </w:t>
      </w:r>
      <w:r>
        <w:rPr>
          <w:sz w:val="24"/>
        </w:rPr>
        <w:t>Am J</w:t>
      </w:r>
      <w:r>
        <w:rPr>
          <w:spacing w:val="1"/>
          <w:sz w:val="24"/>
        </w:rPr>
        <w:t> </w:t>
      </w:r>
      <w:r>
        <w:rPr>
          <w:sz w:val="24"/>
        </w:rPr>
        <w:t>Obstet</w:t>
      </w:r>
      <w:r>
        <w:rPr>
          <w:spacing w:val="-1"/>
          <w:sz w:val="24"/>
        </w:rPr>
        <w:t> </w:t>
      </w:r>
      <w:r>
        <w:rPr>
          <w:sz w:val="24"/>
        </w:rPr>
        <w:t>Gynecol.</w:t>
      </w:r>
      <w:r>
        <w:rPr>
          <w:spacing w:val="-3"/>
          <w:sz w:val="24"/>
        </w:rPr>
        <w:t> </w:t>
      </w:r>
      <w:r>
        <w:rPr>
          <w:sz w:val="24"/>
        </w:rPr>
        <w:t>2014</w:t>
      </w:r>
      <w:r>
        <w:rPr>
          <w:spacing w:val="1"/>
          <w:sz w:val="24"/>
        </w:rPr>
        <w:t> </w:t>
      </w:r>
      <w:r>
        <w:rPr>
          <w:sz w:val="24"/>
        </w:rPr>
        <w:t>Mar;210(3):219.</w:t>
      </w:r>
      <w:r>
        <w:rPr>
          <w:spacing w:val="-4"/>
          <w:sz w:val="24"/>
        </w:rPr>
        <w:t> </w:t>
      </w:r>
      <w:r>
        <w:rPr>
          <w:sz w:val="24"/>
        </w:rPr>
        <w:t>Epub</w:t>
      </w:r>
      <w:r>
        <w:rPr>
          <w:spacing w:val="-4"/>
          <w:sz w:val="24"/>
        </w:rPr>
        <w:t> </w:t>
      </w:r>
      <w:r>
        <w:rPr>
          <w:sz w:val="24"/>
        </w:rPr>
        <w:t>2013</w:t>
      </w:r>
      <w:r>
        <w:rPr>
          <w:spacing w:val="-1"/>
          <w:sz w:val="24"/>
        </w:rPr>
        <w:t> </w:t>
      </w:r>
      <w:r>
        <w:rPr>
          <w:sz w:val="24"/>
        </w:rPr>
        <w:t>Oct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17" w:hanging="360"/>
        <w:jc w:val="both"/>
        <w:rPr>
          <w:sz w:val="24"/>
        </w:rPr>
      </w:pPr>
      <w:r>
        <w:rPr>
          <w:sz w:val="24"/>
        </w:rPr>
        <w:t>Goldman</w:t>
      </w:r>
      <w:r>
        <w:rPr>
          <w:spacing w:val="1"/>
          <w:sz w:val="24"/>
        </w:rPr>
        <w:t> </w:t>
      </w:r>
      <w:r>
        <w:rPr>
          <w:sz w:val="24"/>
        </w:rPr>
        <w:t>JD,</w:t>
      </w:r>
      <w:r>
        <w:rPr>
          <w:spacing w:val="1"/>
          <w:sz w:val="24"/>
        </w:rPr>
        <w:t> </w:t>
      </w:r>
      <w:r>
        <w:rPr>
          <w:sz w:val="24"/>
        </w:rPr>
        <w:t>Julian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Urinary</w:t>
      </w:r>
      <w:r>
        <w:rPr>
          <w:spacing w:val="1"/>
          <w:sz w:val="24"/>
        </w:rPr>
        <w:t> </w:t>
      </w:r>
      <w:r>
        <w:rPr>
          <w:sz w:val="24"/>
        </w:rPr>
        <w:t>tract</w:t>
      </w:r>
      <w:r>
        <w:rPr>
          <w:spacing w:val="1"/>
          <w:sz w:val="24"/>
        </w:rPr>
        <w:t> </w:t>
      </w:r>
      <w:r>
        <w:rPr>
          <w:sz w:val="24"/>
        </w:rPr>
        <w:t>infections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solid</w:t>
      </w:r>
      <w:r>
        <w:rPr>
          <w:spacing w:val="1"/>
          <w:sz w:val="24"/>
        </w:rPr>
        <w:t> </w:t>
      </w:r>
      <w:r>
        <w:rPr>
          <w:sz w:val="24"/>
        </w:rPr>
        <w:t>organ</w:t>
      </w:r>
      <w:r>
        <w:rPr>
          <w:spacing w:val="1"/>
          <w:sz w:val="24"/>
        </w:rPr>
        <w:t> </w:t>
      </w:r>
      <w:r>
        <w:rPr>
          <w:sz w:val="24"/>
        </w:rPr>
        <w:t>transplant</w:t>
      </w:r>
      <w:r>
        <w:rPr>
          <w:spacing w:val="1"/>
          <w:sz w:val="24"/>
        </w:rPr>
        <w:t> </w:t>
      </w:r>
      <w:r>
        <w:rPr>
          <w:sz w:val="24"/>
        </w:rPr>
        <w:t>recipients:</w:t>
      </w:r>
      <w:r>
        <w:rPr>
          <w:spacing w:val="1"/>
          <w:sz w:val="24"/>
        </w:rPr>
        <w:t> </w:t>
      </w:r>
      <w:r>
        <w:rPr>
          <w:sz w:val="24"/>
        </w:rPr>
        <w:t>Guidelines from the American Society of Transplantation Infectious Diseases Community</w:t>
      </w:r>
      <w:r>
        <w:rPr>
          <w:spacing w:val="1"/>
          <w:sz w:val="24"/>
        </w:rPr>
        <w:t> </w:t>
      </w:r>
      <w:r>
        <w:rPr>
          <w:sz w:val="24"/>
        </w:rPr>
        <w:t>of Practice. Clin Transplant. 2019 Sep;33(9):e13507. doi: 10.1111/ctr.13507. Epub 2019</w:t>
      </w:r>
      <w:r>
        <w:rPr>
          <w:spacing w:val="1"/>
          <w:sz w:val="24"/>
        </w:rPr>
        <w:t> </w:t>
      </w:r>
      <w:r>
        <w:rPr>
          <w:sz w:val="24"/>
        </w:rPr>
        <w:t>Mar 28.</w:t>
      </w:r>
      <w:r>
        <w:rPr>
          <w:spacing w:val="1"/>
          <w:sz w:val="24"/>
        </w:rPr>
        <w:t> </w:t>
      </w:r>
      <w:r>
        <w:rPr>
          <w:sz w:val="24"/>
        </w:rPr>
        <w:t>PMID:</w:t>
      </w:r>
      <w:r>
        <w:rPr>
          <w:spacing w:val="-2"/>
          <w:sz w:val="24"/>
        </w:rPr>
        <w:t> </w:t>
      </w:r>
      <w:r>
        <w:rPr>
          <w:sz w:val="24"/>
        </w:rPr>
        <w:t>30793386.</w:t>
      </w:r>
    </w:p>
    <w:p>
      <w:pPr>
        <w:pStyle w:val="ListParagraph"/>
        <w:numPr>
          <w:ilvl w:val="1"/>
          <w:numId w:val="11"/>
        </w:numPr>
        <w:tabs>
          <w:tab w:pos="1701" w:val="left" w:leader="none"/>
        </w:tabs>
        <w:spacing w:line="240" w:lineRule="auto" w:before="0" w:after="0"/>
        <w:ind w:left="1611" w:right="1085" w:hanging="360"/>
        <w:jc w:val="both"/>
        <w:rPr>
          <w:sz w:val="24"/>
        </w:rPr>
      </w:pPr>
      <w:r>
        <w:rPr>
          <w:spacing w:val="-1"/>
          <w:sz w:val="24"/>
        </w:rPr>
        <w:t>nboundmedicine.com/ucentral/view/Guidelines%20for%20Antibiotic%20Use/1308072/</w:t>
      </w:r>
      <w:r>
        <w:rPr>
          <w:sz w:val="24"/>
        </w:rPr>
        <w:t> all/Bacterial_Urinary_Tract_Infection</w:t>
      </w:r>
      <w:r>
        <w:rPr>
          <w:spacing w:val="21"/>
          <w:sz w:val="24"/>
          <w:u w:val="single"/>
        </w:rPr>
        <w:t> </w:t>
      </w:r>
      <w:r>
        <w:rPr>
          <w:sz w:val="24"/>
        </w:rPr>
        <w:t>UTI_?q=urine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before="0"/>
        <w:ind w:left="1297"/>
        <w:rPr>
          <w:u w:val="none"/>
        </w:rPr>
      </w:pPr>
      <w:bookmarkStart w:name="_bookmark7" w:id="8"/>
      <w:bookmarkEnd w:id="8"/>
      <w:r>
        <w:rPr>
          <w:b w:val="0"/>
          <w:u w:val="none"/>
        </w:rPr>
      </w:r>
      <w:r>
        <w:rPr>
          <w:color w:val="B68935"/>
          <w:u w:val="none"/>
        </w:rPr>
        <w:t>Acknowledgement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2"/>
          <w:numId w:val="11"/>
        </w:numPr>
        <w:tabs>
          <w:tab w:pos="2049" w:val="left" w:leader="none"/>
        </w:tabs>
        <w:spacing w:line="240" w:lineRule="auto" w:before="1" w:after="0"/>
        <w:ind w:left="2048" w:right="1634" w:hanging="360"/>
        <w:jc w:val="left"/>
        <w:rPr>
          <w:sz w:val="24"/>
        </w:rPr>
      </w:pP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Jens</w:t>
      </w:r>
      <w:r>
        <w:rPr>
          <w:spacing w:val="-3"/>
          <w:sz w:val="24"/>
        </w:rPr>
        <w:t> </w:t>
      </w:r>
      <w:r>
        <w:rPr>
          <w:sz w:val="24"/>
        </w:rPr>
        <w:t>Thomsen</w:t>
      </w:r>
      <w:r>
        <w:rPr>
          <w:spacing w:val="-2"/>
          <w:sz w:val="24"/>
        </w:rPr>
        <w:t> </w:t>
      </w:r>
      <w:r>
        <w:rPr>
          <w:sz w:val="24"/>
        </w:rPr>
        <w:t>MPH</w:t>
      </w:r>
      <w:r>
        <w:rPr>
          <w:spacing w:val="-3"/>
          <w:sz w:val="24"/>
        </w:rPr>
        <w:t> </w:t>
      </w:r>
      <w:r>
        <w:rPr>
          <w:sz w:val="24"/>
        </w:rPr>
        <w:t>(Section</w:t>
      </w:r>
      <w:r>
        <w:rPr>
          <w:spacing w:val="-3"/>
          <w:sz w:val="24"/>
        </w:rPr>
        <w:t> </w:t>
      </w:r>
      <w:r>
        <w:rPr>
          <w:sz w:val="24"/>
        </w:rPr>
        <w:t>Head,</w:t>
      </w:r>
      <w:r>
        <w:rPr>
          <w:spacing w:val="-5"/>
          <w:sz w:val="24"/>
        </w:rPr>
        <w:t> </w:t>
      </w:r>
      <w:r>
        <w:rPr>
          <w:sz w:val="24"/>
        </w:rPr>
        <w:t>Environmental</w:t>
      </w:r>
      <w:r>
        <w:rPr>
          <w:spacing w:val="-3"/>
          <w:sz w:val="24"/>
        </w:rPr>
        <w:t> </w:t>
      </w:r>
      <w:r>
        <w:rPr>
          <w:sz w:val="24"/>
        </w:rPr>
        <w:t>Health,</w:t>
      </w:r>
      <w:r>
        <w:rPr>
          <w:spacing w:val="-3"/>
          <w:sz w:val="24"/>
        </w:rPr>
        <w:t> </w:t>
      </w:r>
      <w:r>
        <w:rPr>
          <w:sz w:val="24"/>
        </w:rPr>
        <w:t>Abu</w:t>
      </w:r>
      <w:r>
        <w:rPr>
          <w:spacing w:val="-4"/>
          <w:sz w:val="24"/>
        </w:rPr>
        <w:t> </w:t>
      </w:r>
      <w:r>
        <w:rPr>
          <w:sz w:val="24"/>
        </w:rPr>
        <w:t>Dhabi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52"/>
          <w:sz w:val="24"/>
        </w:rPr>
        <w:t> </w:t>
      </w:r>
      <w:r>
        <w:rPr>
          <w:sz w:val="24"/>
        </w:rPr>
        <w:t>Health Center)</w:t>
      </w:r>
    </w:p>
    <w:p>
      <w:pPr>
        <w:pStyle w:val="ListParagraph"/>
        <w:numPr>
          <w:ilvl w:val="2"/>
          <w:numId w:val="11"/>
        </w:numPr>
        <w:tabs>
          <w:tab w:pos="2049" w:val="left" w:leader="none"/>
        </w:tabs>
        <w:spacing w:line="293" w:lineRule="exact" w:before="0" w:after="0"/>
        <w:ind w:left="2048" w:right="0" w:hanging="361"/>
        <w:jc w:val="left"/>
        <w:rPr>
          <w:sz w:val="24"/>
        </w:rPr>
      </w:pPr>
      <w:r>
        <w:rPr>
          <w:sz w:val="24"/>
        </w:rPr>
        <w:t>Dr</w:t>
      </w:r>
      <w:r>
        <w:rPr>
          <w:spacing w:val="-1"/>
          <w:sz w:val="24"/>
        </w:rPr>
        <w:t> </w:t>
      </w:r>
      <w:r>
        <w:rPr>
          <w:sz w:val="24"/>
        </w:rPr>
        <w:t>Nehad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Shirawi</w:t>
      </w:r>
      <w:r>
        <w:rPr>
          <w:spacing w:val="-2"/>
          <w:sz w:val="24"/>
        </w:rPr>
        <w:t> </w:t>
      </w:r>
      <w:r>
        <w:rPr>
          <w:sz w:val="24"/>
        </w:rPr>
        <w:t>(ICU</w:t>
      </w:r>
      <w:r>
        <w:rPr>
          <w:spacing w:val="-2"/>
          <w:sz w:val="24"/>
        </w:rPr>
        <w:t> </w:t>
      </w:r>
      <w:r>
        <w:rPr>
          <w:sz w:val="24"/>
        </w:rPr>
        <w:t>consultant,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Qassimi</w:t>
      </w:r>
      <w:r>
        <w:rPr>
          <w:spacing w:val="-4"/>
          <w:sz w:val="24"/>
        </w:rPr>
        <w:t> </w:t>
      </w:r>
      <w:r>
        <w:rPr>
          <w:sz w:val="24"/>
        </w:rPr>
        <w:t>Hospital,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Sharjah)</w:t>
      </w:r>
    </w:p>
    <w:p>
      <w:pPr>
        <w:pStyle w:val="ListParagraph"/>
        <w:numPr>
          <w:ilvl w:val="2"/>
          <w:numId w:val="11"/>
        </w:numPr>
        <w:tabs>
          <w:tab w:pos="2049" w:val="left" w:leader="none"/>
        </w:tabs>
        <w:spacing w:line="240" w:lineRule="auto" w:before="0" w:after="0"/>
        <w:ind w:left="2048" w:right="1666" w:hanging="360"/>
        <w:jc w:val="left"/>
        <w:rPr>
          <w:sz w:val="24"/>
        </w:rPr>
      </w:pPr>
      <w:r>
        <w:rPr>
          <w:sz w:val="24"/>
        </w:rPr>
        <w:t>Dr. Leili Chamani Tabriz (Specialist Infectious Diseases, Saudi German Hospital,</w:t>
      </w:r>
      <w:r>
        <w:rPr>
          <w:spacing w:val="-52"/>
          <w:sz w:val="24"/>
        </w:rPr>
        <w:t> </w:t>
      </w:r>
      <w:r>
        <w:rPr>
          <w:sz w:val="24"/>
        </w:rPr>
        <w:t>Dubai)</w:t>
      </w:r>
    </w:p>
    <w:p>
      <w:pPr>
        <w:pStyle w:val="ListParagraph"/>
        <w:numPr>
          <w:ilvl w:val="2"/>
          <w:numId w:val="11"/>
        </w:numPr>
        <w:tabs>
          <w:tab w:pos="2049" w:val="left" w:leader="none"/>
        </w:tabs>
        <w:spacing w:line="240" w:lineRule="auto" w:before="2" w:after="0"/>
        <w:ind w:left="2048" w:right="0" w:hanging="361"/>
        <w:jc w:val="left"/>
        <w:rPr>
          <w:sz w:val="24"/>
        </w:rPr>
      </w:pP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Moeena</w:t>
      </w:r>
      <w:r>
        <w:rPr>
          <w:spacing w:val="-3"/>
          <w:sz w:val="24"/>
        </w:rPr>
        <w:t> </w:t>
      </w:r>
      <w:r>
        <w:rPr>
          <w:sz w:val="24"/>
        </w:rPr>
        <w:t>Zain</w:t>
      </w:r>
      <w:r>
        <w:rPr>
          <w:spacing w:val="-2"/>
          <w:sz w:val="24"/>
        </w:rPr>
        <w:t> </w:t>
      </w:r>
      <w:r>
        <w:rPr>
          <w:sz w:val="24"/>
        </w:rPr>
        <w:t>(Consultant</w:t>
      </w:r>
      <w:r>
        <w:rPr>
          <w:spacing w:val="-2"/>
          <w:sz w:val="24"/>
        </w:rPr>
        <w:t> </w:t>
      </w:r>
      <w:r>
        <w:rPr>
          <w:sz w:val="24"/>
        </w:rPr>
        <w:t>Infectious</w:t>
      </w:r>
      <w:r>
        <w:rPr>
          <w:spacing w:val="-5"/>
          <w:sz w:val="24"/>
        </w:rPr>
        <w:t> </w:t>
      </w:r>
      <w:r>
        <w:rPr>
          <w:sz w:val="24"/>
        </w:rPr>
        <w:t>Disease,</w:t>
      </w:r>
      <w:r>
        <w:rPr>
          <w:spacing w:val="-5"/>
          <w:sz w:val="24"/>
        </w:rPr>
        <w:t> </w:t>
      </w:r>
      <w:r>
        <w:rPr>
          <w:sz w:val="24"/>
        </w:rPr>
        <w:t>American</w:t>
      </w:r>
      <w:r>
        <w:rPr>
          <w:spacing w:val="-3"/>
          <w:sz w:val="24"/>
        </w:rPr>
        <w:t> </w:t>
      </w:r>
      <w:r>
        <w:rPr>
          <w:sz w:val="24"/>
        </w:rPr>
        <w:t>Hospital,</w:t>
      </w:r>
      <w:r>
        <w:rPr>
          <w:spacing w:val="-5"/>
          <w:sz w:val="24"/>
        </w:rPr>
        <w:t> </w:t>
      </w:r>
      <w:r>
        <w:rPr>
          <w:sz w:val="24"/>
        </w:rPr>
        <w:t>Dubai)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0" w:footer="1019" w:top="200" w:bottom="1200" w:left="460" w:right="420"/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ind w:left="1366" w:right="1406"/>
        <w:jc w:val="center"/>
        <w:rPr>
          <w:u w:val="none"/>
        </w:rPr>
      </w:pPr>
      <w:bookmarkStart w:name="_bookmark8" w:id="9"/>
      <w:bookmarkEnd w:id="9"/>
      <w:r>
        <w:rPr>
          <w:b w:val="0"/>
          <w:u w:val="none"/>
        </w:rPr>
      </w:r>
      <w:r>
        <w:rPr>
          <w:color w:val="B68935"/>
          <w:u w:val="single" w:color="B68935"/>
        </w:rPr>
        <w:t>Attachment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1:</w:t>
      </w:r>
      <w:r>
        <w:rPr>
          <w:color w:val="B68935"/>
          <w:spacing w:val="-5"/>
          <w:u w:val="single" w:color="B68935"/>
        </w:rPr>
        <w:t> </w:t>
      </w:r>
      <w:r>
        <w:rPr>
          <w:color w:val="B68935"/>
          <w:u w:val="single" w:color="B68935"/>
        </w:rPr>
        <w:t>Risk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Factors</w:t>
      </w:r>
      <w:r>
        <w:rPr>
          <w:color w:val="B68935"/>
          <w:spacing w:val="-3"/>
          <w:u w:val="single" w:color="B68935"/>
        </w:rPr>
        <w:t> </w:t>
      </w:r>
      <w:r>
        <w:rPr>
          <w:color w:val="B68935"/>
          <w:u w:val="single" w:color="B68935"/>
        </w:rPr>
        <w:t>for</w:t>
      </w:r>
      <w:r>
        <w:rPr>
          <w:color w:val="B68935"/>
          <w:spacing w:val="-3"/>
          <w:u w:val="single" w:color="B68935"/>
        </w:rPr>
        <w:t> </w:t>
      </w:r>
      <w:r>
        <w:rPr>
          <w:color w:val="B68935"/>
          <w:u w:val="single" w:color="B68935"/>
        </w:rPr>
        <w:t>Complicated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Urinary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Tract</w:t>
      </w:r>
      <w:r>
        <w:rPr>
          <w:color w:val="B68935"/>
          <w:spacing w:val="-3"/>
          <w:u w:val="single" w:color="B68935"/>
        </w:rPr>
        <w:t> </w:t>
      </w:r>
      <w:r>
        <w:rPr>
          <w:color w:val="B68935"/>
          <w:u w:val="single" w:color="B68935"/>
        </w:rPr>
        <w:t>Infections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(UTIs)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 w:after="1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1"/>
        <w:gridCol w:w="4232"/>
        <w:gridCol w:w="3421"/>
      </w:tblGrid>
      <w:tr>
        <w:trPr>
          <w:trHeight w:val="652" w:hRule="atLeast"/>
        </w:trPr>
        <w:tc>
          <w:tcPr>
            <w:tcW w:w="11074" w:type="dxa"/>
            <w:gridSpan w:val="3"/>
            <w:shd w:val="clear" w:color="auto" w:fill="C5C5C5"/>
          </w:tcPr>
          <w:p>
            <w:pPr>
              <w:pStyle w:val="TableParagraph"/>
              <w:spacing w:line="292" w:lineRule="exact"/>
              <w:ind w:left="2170" w:right="2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Factors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Complicated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Urinary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Infections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(UTIs)</w:t>
            </w:r>
          </w:p>
        </w:tc>
      </w:tr>
      <w:tr>
        <w:trPr>
          <w:trHeight w:val="3691" w:hRule="atLeast"/>
        </w:trPr>
        <w:tc>
          <w:tcPr>
            <w:tcW w:w="342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1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gender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33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Postmenopausal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women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33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Pregnancy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32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Nephrolithiasis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33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Urologic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surgery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32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Urinary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obstruction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0" w:lineRule="auto" w:before="36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Urinary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retention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305" w:lineRule="exact" w:before="30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Neurogenic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bladder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  <w:tab w:pos="468" w:val="left" w:leader="none"/>
              </w:tabs>
              <w:spacing w:line="242" w:lineRule="auto" w:before="0" w:after="0"/>
              <w:ind w:left="467" w:right="512" w:hanging="360"/>
              <w:jc w:val="left"/>
              <w:rPr>
                <w:sz w:val="24"/>
              </w:rPr>
            </w:pPr>
            <w:r>
              <w:rPr>
                <w:sz w:val="24"/>
              </w:rPr>
              <w:t>Bacteremia secondary to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urinary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infection</w:t>
            </w:r>
          </w:p>
        </w:tc>
        <w:tc>
          <w:tcPr>
            <w:tcW w:w="423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4" w:lineRule="exact" w:before="0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Cystocele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Polycystic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kidney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disease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5" w:lineRule="exact" w:before="1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Transplant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566" w:hanging="360"/>
              <w:jc w:val="left"/>
              <w:rPr>
                <w:sz w:val="24"/>
              </w:rPr>
            </w:pPr>
            <w:r>
              <w:rPr>
                <w:sz w:val="24"/>
              </w:rPr>
              <w:t>Moderate/severe chronic kidney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disease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hemodialysis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5" w:lineRule="exact" w:before="0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Moderate/severe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disease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5" w:lineRule="exact" w:before="1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Congestive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failure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5" w:lineRule="exact" w:before="0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Cardiomyopathy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5" w:lineRule="exact" w:before="1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Hemiplegia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  <w:tab w:pos="468" w:val="left" w:leader="none"/>
              </w:tabs>
              <w:spacing w:line="305" w:lineRule="exact" w:before="0" w:after="0"/>
              <w:ind w:left="4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Bedridden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wheelchair</w:t>
            </w:r>
          </w:p>
        </w:tc>
        <w:tc>
          <w:tcPr>
            <w:tcW w:w="342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1" w:after="0"/>
              <w:ind w:left="465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Spinal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injury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30" w:after="0"/>
              <w:ind w:left="465" w:right="767" w:hanging="360"/>
              <w:jc w:val="both"/>
              <w:rPr>
                <w:sz w:val="24"/>
              </w:rPr>
            </w:pPr>
            <w:r>
              <w:rPr>
                <w:sz w:val="24"/>
              </w:rPr>
              <w:t>Diabetes mellitus with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HbA1c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&gt;8%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5" w:val="left" w:leader="none"/>
              </w:tabs>
              <w:spacing w:line="240" w:lineRule="auto" w:before="0" w:after="0"/>
              <w:ind w:left="465" w:right="198" w:hanging="360"/>
              <w:jc w:val="both"/>
              <w:rPr>
                <w:sz w:val="24"/>
              </w:rPr>
            </w:pPr>
            <w:r>
              <w:rPr>
                <w:sz w:val="24"/>
              </w:rPr>
              <w:t>Receiving chemotherapy for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 malignancy or malignancy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remission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5" w:right="869" w:hanging="360"/>
              <w:jc w:val="left"/>
              <w:rPr>
                <w:sz w:val="24"/>
              </w:rPr>
            </w:pPr>
            <w:r>
              <w:rPr>
                <w:sz w:val="24"/>
              </w:rPr>
              <w:t>Immunodeficiency or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immunosuppressive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treatments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4" w:val="left" w:leader="none"/>
                <w:tab w:pos="465" w:val="left" w:leader="none"/>
              </w:tabs>
              <w:spacing w:line="304" w:lineRule="exact" w:before="0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Sickle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disease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4" w:val="left" w:leader="none"/>
                <w:tab w:pos="465" w:val="left" w:leader="none"/>
              </w:tabs>
              <w:spacing w:line="240" w:lineRule="auto" w:before="4" w:after="0"/>
              <w:ind w:left="4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Asplenia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headerReference w:type="default" r:id="rId10"/>
          <w:footerReference w:type="default" r:id="rId11"/>
          <w:pgSz w:w="12240" w:h="15840"/>
          <w:pgMar w:header="195" w:footer="1019" w:top="1840" w:bottom="1200" w:left="460" w:right="420"/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44"/>
        <w:ind w:left="980" w:right="1916" w:firstLine="0"/>
        <w:jc w:val="left"/>
        <w:rPr>
          <w:b/>
          <w:sz w:val="28"/>
        </w:rPr>
      </w:pPr>
      <w:bookmarkStart w:name="_bookmark9" w:id="10"/>
      <w:bookmarkEnd w:id="10"/>
      <w:r>
        <w:rPr/>
      </w:r>
      <w:r>
        <w:rPr>
          <w:b/>
          <w:color w:val="B68935"/>
          <w:sz w:val="28"/>
          <w:u w:val="single" w:color="B68935"/>
        </w:rPr>
        <w:t>Attachment 2: Summary of the National Guidelines on Empiric Antibiotic</w:t>
      </w:r>
      <w:r>
        <w:rPr>
          <w:b/>
          <w:color w:val="B68935"/>
          <w:spacing w:val="-61"/>
          <w:sz w:val="28"/>
        </w:rPr>
        <w:t> </w:t>
      </w:r>
      <w:r>
        <w:rPr>
          <w:b/>
          <w:color w:val="B68935"/>
          <w:sz w:val="28"/>
          <w:u w:val="single" w:color="B68935"/>
        </w:rPr>
        <w:t>Treatment</w:t>
      </w:r>
      <w:r>
        <w:rPr>
          <w:b/>
          <w:color w:val="B68935"/>
          <w:spacing w:val="-1"/>
          <w:sz w:val="28"/>
          <w:u w:val="single" w:color="B68935"/>
        </w:rPr>
        <w:t> </w:t>
      </w:r>
      <w:r>
        <w:rPr>
          <w:b/>
          <w:color w:val="B68935"/>
          <w:sz w:val="28"/>
          <w:u w:val="single" w:color="B68935"/>
        </w:rPr>
        <w:t>of</w:t>
      </w:r>
      <w:r>
        <w:rPr>
          <w:b/>
          <w:color w:val="B68935"/>
          <w:spacing w:val="-1"/>
          <w:sz w:val="28"/>
          <w:u w:val="single" w:color="B68935"/>
        </w:rPr>
        <w:t> </w:t>
      </w:r>
      <w:r>
        <w:rPr>
          <w:b/>
          <w:color w:val="B68935"/>
          <w:sz w:val="28"/>
          <w:u w:val="single" w:color="B68935"/>
        </w:rPr>
        <w:t>Urinary</w:t>
      </w:r>
      <w:r>
        <w:rPr>
          <w:b/>
          <w:color w:val="B68935"/>
          <w:spacing w:val="-2"/>
          <w:sz w:val="28"/>
          <w:u w:val="single" w:color="B68935"/>
        </w:rPr>
        <w:t> </w:t>
      </w:r>
      <w:r>
        <w:rPr>
          <w:b/>
          <w:color w:val="B68935"/>
          <w:sz w:val="28"/>
          <w:u w:val="single" w:color="B68935"/>
        </w:rPr>
        <w:t>Tract</w:t>
      </w:r>
      <w:r>
        <w:rPr>
          <w:b/>
          <w:color w:val="B68935"/>
          <w:spacing w:val="-1"/>
          <w:sz w:val="28"/>
          <w:u w:val="single" w:color="B68935"/>
        </w:rPr>
        <w:t> </w:t>
      </w:r>
      <w:r>
        <w:rPr>
          <w:b/>
          <w:color w:val="B68935"/>
          <w:sz w:val="28"/>
          <w:u w:val="single" w:color="B68935"/>
        </w:rPr>
        <w:t>Infections (UTIs)</w:t>
      </w:r>
    </w:p>
    <w:tbl>
      <w:tblPr>
        <w:tblW w:w="0" w:type="auto"/>
        <w:jc w:val="left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471"/>
        <w:gridCol w:w="2881"/>
      </w:tblGrid>
      <w:tr>
        <w:trPr>
          <w:trHeight w:val="292" w:hRule="atLeast"/>
        </w:trPr>
        <w:tc>
          <w:tcPr>
            <w:tcW w:w="10078" w:type="dxa"/>
            <w:gridSpan w:val="3"/>
            <w:shd w:val="clear" w:color="auto" w:fill="C5C5C5"/>
          </w:tcPr>
          <w:p>
            <w:pPr>
              <w:pStyle w:val="TableParagraph"/>
              <w:spacing w:line="272" w:lineRule="exact"/>
              <w:ind w:left="1227" w:right="1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Empiric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Uncomplicated/Complicated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Cystitis</w:t>
            </w:r>
          </w:p>
        </w:tc>
      </w:tr>
      <w:tr>
        <w:trPr>
          <w:trHeight w:val="294" w:hRule="atLeast"/>
        </w:trPr>
        <w:tc>
          <w:tcPr>
            <w:tcW w:w="1726" w:type="dxa"/>
            <w:shd w:val="clear" w:color="auto" w:fill="C5C5C5"/>
          </w:tcPr>
          <w:p>
            <w:pPr>
              <w:pStyle w:val="TableParagraph"/>
              <w:spacing w:line="273" w:lineRule="exact" w:before="1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Condition</w:t>
            </w:r>
          </w:p>
        </w:tc>
        <w:tc>
          <w:tcPr>
            <w:tcW w:w="5471" w:type="dxa"/>
            <w:shd w:val="clear" w:color="auto" w:fill="C5C5C5"/>
          </w:tcPr>
          <w:p>
            <w:pPr>
              <w:pStyle w:val="TableParagraph"/>
              <w:spacing w:line="273" w:lineRule="exact" w:before="1"/>
              <w:ind w:left="2139" w:right="2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Choice</w:t>
            </w:r>
          </w:p>
        </w:tc>
        <w:tc>
          <w:tcPr>
            <w:tcW w:w="2881" w:type="dxa"/>
            <w:shd w:val="clear" w:color="auto" w:fill="C5C5C5"/>
          </w:tcPr>
          <w:p>
            <w:pPr>
              <w:pStyle w:val="TableParagraph"/>
              <w:spacing w:line="273" w:lineRule="exact" w:before="1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Alternative</w:t>
            </w:r>
          </w:p>
        </w:tc>
      </w:tr>
      <w:tr>
        <w:trPr>
          <w:trHeight w:val="2049" w:hRule="atLeast"/>
        </w:trPr>
        <w:tc>
          <w:tcPr>
            <w:tcW w:w="1726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Uncomplicated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Cystitis</w:t>
            </w:r>
          </w:p>
        </w:tc>
        <w:tc>
          <w:tcPr>
            <w:tcW w:w="5471" w:type="dxa"/>
          </w:tcPr>
          <w:p>
            <w:pPr>
              <w:pStyle w:val="TableParagraph"/>
              <w:ind w:left="107" w:right="653"/>
              <w:rPr>
                <w:sz w:val="24"/>
              </w:rPr>
            </w:pPr>
            <w:r>
              <w:rPr>
                <w:sz w:val="24"/>
              </w:rPr>
              <w:t>Nitrofurantoin slow release 100 mg PO every 12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spacing w:line="29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Nitrofurantoin 100 mg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Fosfomycin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 gm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 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(repeat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gm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72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needed)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Amoxicillin/Clavulanic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acid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1 gm PO every 12 hours for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  <w:tr>
        <w:trPr>
          <w:trHeight w:val="2051" w:hRule="atLeast"/>
        </w:trPr>
        <w:tc>
          <w:tcPr>
            <w:tcW w:w="17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Complicated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Cystitis</w:t>
            </w:r>
          </w:p>
        </w:tc>
        <w:tc>
          <w:tcPr>
            <w:tcW w:w="5471" w:type="dxa"/>
          </w:tcPr>
          <w:p>
            <w:pPr>
              <w:pStyle w:val="TableParagraph"/>
              <w:spacing w:before="1"/>
              <w:ind w:left="107" w:right="653"/>
              <w:rPr>
                <w:sz w:val="24"/>
              </w:rPr>
            </w:pPr>
            <w:r>
              <w:rPr>
                <w:sz w:val="24"/>
              </w:rPr>
              <w:t>Nitrofurantoin slow release 100 mg PO every 12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spacing w:line="293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Nitrofurantoin 100 mg PO every 6-8 hours for 5-7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spacing w:line="293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Fosfomycin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 gm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 every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48-72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for 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doses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Amoxicillin/Clavulanic acid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 gm PO every 12 hours for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</w:tbl>
    <w:p>
      <w:pPr>
        <w:pStyle w:val="BodyText"/>
        <w:ind w:left="1688"/>
      </w:pPr>
      <w:r>
        <w:rPr/>
        <w:t>PO:</w:t>
      </w:r>
      <w:r>
        <w:rPr>
          <w:spacing w:val="-3"/>
        </w:rPr>
        <w:t> </w:t>
      </w:r>
      <w:r>
        <w:rPr/>
        <w:t>Per oral,</w:t>
      </w:r>
      <w:r>
        <w:rPr>
          <w:spacing w:val="-1"/>
        </w:rPr>
        <w:t> </w:t>
      </w:r>
      <w:r>
        <w:rPr/>
        <w:t>mg:</w:t>
      </w:r>
      <w:r>
        <w:rPr>
          <w:spacing w:val="-4"/>
        </w:rPr>
        <w:t> </w:t>
      </w:r>
      <w:r>
        <w:rPr/>
        <w:t>milligrams, gm:</w:t>
      </w:r>
      <w:r>
        <w:rPr>
          <w:spacing w:val="-3"/>
        </w:rPr>
        <w:t> </w:t>
      </w:r>
      <w:r>
        <w:rPr/>
        <w:t>grams,</w:t>
      </w:r>
      <w:r>
        <w:rPr>
          <w:spacing w:val="-1"/>
        </w:rPr>
        <w:t> </w:t>
      </w:r>
      <w:r>
        <w:rPr/>
        <w:t>kg: kilograms</w:t>
      </w:r>
    </w:p>
    <w:p>
      <w:pPr>
        <w:pStyle w:val="BodyText"/>
        <w:spacing w:before="11" w:after="1"/>
        <w:rPr>
          <w:sz w:val="23"/>
        </w:rPr>
      </w:pPr>
    </w:p>
    <w:tbl>
      <w:tblPr>
        <w:tblW w:w="0" w:type="auto"/>
        <w:jc w:val="lef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480"/>
        <w:gridCol w:w="2876"/>
      </w:tblGrid>
      <w:tr>
        <w:trPr>
          <w:trHeight w:val="294" w:hRule="atLeast"/>
        </w:trPr>
        <w:tc>
          <w:tcPr>
            <w:tcW w:w="10082" w:type="dxa"/>
            <w:gridSpan w:val="3"/>
            <w:shd w:val="clear" w:color="auto" w:fill="C5C5C5"/>
          </w:tcPr>
          <w:p>
            <w:pPr>
              <w:pStyle w:val="TableParagraph"/>
              <w:spacing w:line="273" w:lineRule="exact" w:before="1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Empiric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Uncomplicated/Complicated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Pyelonephritis</w:t>
            </w:r>
          </w:p>
        </w:tc>
      </w:tr>
      <w:tr>
        <w:trPr>
          <w:trHeight w:val="292" w:hRule="atLeast"/>
        </w:trPr>
        <w:tc>
          <w:tcPr>
            <w:tcW w:w="1726" w:type="dxa"/>
            <w:shd w:val="clear" w:color="auto" w:fill="C5C5C5"/>
          </w:tcPr>
          <w:p>
            <w:pPr>
              <w:pStyle w:val="TableParagraph"/>
              <w:spacing w:line="273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Condition</w:t>
            </w:r>
          </w:p>
        </w:tc>
        <w:tc>
          <w:tcPr>
            <w:tcW w:w="5480" w:type="dxa"/>
            <w:shd w:val="clear" w:color="auto" w:fill="C5C5C5"/>
          </w:tcPr>
          <w:p>
            <w:pPr>
              <w:pStyle w:val="TableParagraph"/>
              <w:spacing w:line="273" w:lineRule="exact"/>
              <w:ind w:left="2144" w:right="2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Choice</w:t>
            </w:r>
          </w:p>
        </w:tc>
        <w:tc>
          <w:tcPr>
            <w:tcW w:w="2876" w:type="dxa"/>
            <w:shd w:val="clear" w:color="auto" w:fill="C5C5C5"/>
          </w:tcPr>
          <w:p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Alternative</w:t>
            </w:r>
          </w:p>
        </w:tc>
      </w:tr>
      <w:tr>
        <w:trPr>
          <w:trHeight w:val="2049" w:hRule="atLeast"/>
        </w:trPr>
        <w:tc>
          <w:tcPr>
            <w:tcW w:w="1726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Uncomplicated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Pyelonephritis</w:t>
            </w:r>
          </w:p>
        </w:tc>
        <w:tc>
          <w:tcPr>
            <w:tcW w:w="5480" w:type="dxa"/>
          </w:tcPr>
          <w:p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Amoxicillin/Clavulanic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for 7-10 days + either gentamicin 5-7 mg/kg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amikacin 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mg/kg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doses</w:t>
            </w:r>
          </w:p>
          <w:p>
            <w:pPr>
              <w:pStyle w:val="TableParagraph"/>
              <w:spacing w:line="292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spacing w:line="290" w:lineRule="atLeast"/>
              <w:ind w:left="107" w:right="244"/>
              <w:rPr>
                <w:sz w:val="24"/>
              </w:rPr>
            </w:pPr>
            <w:r>
              <w:rPr>
                <w:sz w:val="24"/>
              </w:rPr>
              <w:t>Ceftriaxone 2 gm IV once daily for 7-10 days + either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gentamicin 5-7 mg/kg or amikacin 15 mg/kg once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doses</w:t>
            </w:r>
          </w:p>
        </w:tc>
        <w:tc>
          <w:tcPr>
            <w:tcW w:w="28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6" w:lineRule="auto" w:before="1"/>
              <w:ind w:left="107" w:right="323"/>
              <w:jc w:val="both"/>
              <w:rPr>
                <w:sz w:val="24"/>
              </w:rPr>
            </w:pPr>
            <w:r>
              <w:rPr>
                <w:sz w:val="24"/>
              </w:rPr>
              <w:t>Gentamicin 5-7 mg/kg or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amikacin 15 mg/kg once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7-10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  <w:tr>
        <w:trPr>
          <w:trHeight w:val="2358" w:hRule="atLeast"/>
        </w:trPr>
        <w:tc>
          <w:tcPr>
            <w:tcW w:w="172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Complicated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Pyelonephritis</w:t>
            </w:r>
          </w:p>
        </w:tc>
        <w:tc>
          <w:tcPr>
            <w:tcW w:w="5480" w:type="dxa"/>
          </w:tcPr>
          <w:p>
            <w:pPr>
              <w:pStyle w:val="TableParagraph"/>
              <w:spacing w:line="276" w:lineRule="auto"/>
              <w:ind w:left="107" w:right="408"/>
              <w:rPr>
                <w:sz w:val="24"/>
              </w:rPr>
            </w:pPr>
            <w:r>
              <w:rPr>
                <w:sz w:val="24"/>
              </w:rPr>
              <w:t>Piperacillin –tazobactam 4.5 gm IV every 6-8 hours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7-10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467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ESBL,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colonization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ESBL: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Ertapenem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1gm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IV once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7-10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  <w:tc>
          <w:tcPr>
            <w:tcW w:w="287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Cefepime 1-2 gm IV every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8-12 hours for 7-10 days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plus either gentamicin 5-7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mg/kg or amikacin 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mg/kg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doses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980" w:right="1645"/>
      </w:pPr>
      <w:r>
        <w:rPr/>
        <w:t>IV: Intravenously, mg; milligrams, gm: gram, kg: kilograms, ESBL: extended spectrum beta</w:t>
      </w:r>
      <w:r>
        <w:rPr>
          <w:spacing w:val="-52"/>
        </w:rPr>
        <w:t> </w:t>
      </w:r>
      <w:r>
        <w:rPr/>
        <w:t>lactamase</w:t>
      </w:r>
    </w:p>
    <w:p>
      <w:pPr>
        <w:spacing w:after="0" w:line="242" w:lineRule="auto"/>
        <w:sectPr>
          <w:pgSz w:w="12240" w:h="15840"/>
          <w:pgMar w:header="195" w:footer="1019" w:top="1840" w:bottom="1200" w:left="460" w:right="42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2"/>
        <w:ind w:left="1602" w:right="1377" w:hanging="245"/>
      </w:pPr>
      <w:bookmarkStart w:name="_bookmark10" w:id="11"/>
      <w:bookmarkEnd w:id="11"/>
      <w:r>
        <w:rPr>
          <w:b w:val="0"/>
        </w:rPr>
      </w:r>
      <w:r>
        <w:rPr>
          <w:color w:val="B68935"/>
        </w:rPr>
        <w:t>Attachment 3: Summary of the National Guidelines on Empiric Antibiotic Treatment of</w:t>
      </w:r>
      <w:r>
        <w:rPr>
          <w:color w:val="B68935"/>
          <w:spacing w:val="-52"/>
        </w:rPr>
        <w:t> </w:t>
      </w:r>
      <w:r>
        <w:rPr>
          <w:color w:val="B68935"/>
        </w:rPr>
        <w:t>Asymptomatic</w:t>
      </w:r>
      <w:r>
        <w:rPr>
          <w:color w:val="B68935"/>
          <w:spacing w:val="-3"/>
        </w:rPr>
        <w:t> </w:t>
      </w:r>
      <w:r>
        <w:rPr>
          <w:color w:val="B68935"/>
        </w:rPr>
        <w:t>Bacteriuria</w:t>
      </w:r>
      <w:r>
        <w:rPr>
          <w:color w:val="B68935"/>
          <w:spacing w:val="-3"/>
        </w:rPr>
        <w:t> </w:t>
      </w:r>
      <w:r>
        <w:rPr>
          <w:color w:val="B68935"/>
        </w:rPr>
        <w:t>and</w:t>
      </w:r>
      <w:r>
        <w:rPr>
          <w:color w:val="B68935"/>
          <w:spacing w:val="-1"/>
        </w:rPr>
        <w:t> </w:t>
      </w:r>
      <w:r>
        <w:rPr>
          <w:color w:val="B68935"/>
        </w:rPr>
        <w:t>Urinary</w:t>
      </w:r>
      <w:r>
        <w:rPr>
          <w:color w:val="B68935"/>
          <w:spacing w:val="-5"/>
        </w:rPr>
        <w:t> </w:t>
      </w:r>
      <w:r>
        <w:rPr>
          <w:color w:val="B68935"/>
        </w:rPr>
        <w:t>Tract</w:t>
      </w:r>
      <w:r>
        <w:rPr>
          <w:color w:val="B68935"/>
          <w:spacing w:val="-3"/>
        </w:rPr>
        <w:t> </w:t>
      </w:r>
      <w:r>
        <w:rPr>
          <w:color w:val="B68935"/>
        </w:rPr>
        <w:t>Infections</w:t>
      </w:r>
      <w:r>
        <w:rPr>
          <w:color w:val="B68935"/>
          <w:spacing w:val="-2"/>
        </w:rPr>
        <w:t> </w:t>
      </w:r>
      <w:r>
        <w:rPr>
          <w:color w:val="B68935"/>
        </w:rPr>
        <w:t>(UTIs)</w:t>
      </w:r>
      <w:r>
        <w:rPr>
          <w:color w:val="B68935"/>
          <w:spacing w:val="-5"/>
        </w:rPr>
        <w:t> </w:t>
      </w:r>
      <w:r>
        <w:rPr>
          <w:color w:val="B68935"/>
        </w:rPr>
        <w:t>in</w:t>
      </w:r>
      <w:r>
        <w:rPr>
          <w:color w:val="B68935"/>
          <w:spacing w:val="-3"/>
        </w:rPr>
        <w:t> </w:t>
      </w:r>
      <w:r>
        <w:rPr>
          <w:color w:val="B68935"/>
        </w:rPr>
        <w:t>Pregnant</w:t>
      </w:r>
      <w:r>
        <w:rPr>
          <w:color w:val="B68935"/>
          <w:spacing w:val="-3"/>
        </w:rPr>
        <w:t> </w:t>
      </w:r>
      <w:r>
        <w:rPr>
          <w:color w:val="B68935"/>
        </w:rPr>
        <w:t>Women</w:t>
      </w:r>
    </w:p>
    <w:p>
      <w:pPr>
        <w:pStyle w:val="BodyText"/>
        <w:spacing w:before="8"/>
        <w:rPr>
          <w:b/>
          <w:sz w:val="22"/>
        </w:rPr>
      </w:pPr>
    </w:p>
    <w:tbl>
      <w:tblPr>
        <w:tblW w:w="0" w:type="auto"/>
        <w:jc w:val="lef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229"/>
        <w:gridCol w:w="2792"/>
      </w:tblGrid>
      <w:tr>
        <w:trPr>
          <w:trHeight w:val="587" w:hRule="atLeast"/>
        </w:trPr>
        <w:tc>
          <w:tcPr>
            <w:tcW w:w="9633" w:type="dxa"/>
            <w:gridSpan w:val="3"/>
            <w:shd w:val="clear" w:color="auto" w:fill="C5C5C5"/>
          </w:tcPr>
          <w:p>
            <w:pPr>
              <w:pStyle w:val="TableParagraph"/>
              <w:spacing w:line="292" w:lineRule="exact"/>
              <w:ind w:left="11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Empiric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Antibiotic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Asymptomatic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Bacteriuria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Urinary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Infections</w:t>
            </w:r>
          </w:p>
          <w:p>
            <w:pPr>
              <w:pStyle w:val="TableParagraph"/>
              <w:spacing w:line="273" w:lineRule="exact" w:before="2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Pregnant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Women</w:t>
            </w:r>
          </w:p>
        </w:tc>
      </w:tr>
      <w:tr>
        <w:trPr>
          <w:trHeight w:val="292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72" w:lineRule="exact"/>
              <w:ind w:left="7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Condition</w:t>
            </w:r>
          </w:p>
        </w:tc>
        <w:tc>
          <w:tcPr>
            <w:tcW w:w="4229" w:type="dxa"/>
            <w:shd w:val="clear" w:color="auto" w:fill="C5C5C5"/>
          </w:tcPr>
          <w:p>
            <w:pPr>
              <w:pStyle w:val="TableParagraph"/>
              <w:spacing w:line="272" w:lineRule="exact"/>
              <w:ind w:left="1517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Choice</w:t>
            </w:r>
          </w:p>
        </w:tc>
        <w:tc>
          <w:tcPr>
            <w:tcW w:w="2792" w:type="dxa"/>
            <w:shd w:val="clear" w:color="auto" w:fill="C5C5C5"/>
          </w:tcPr>
          <w:p>
            <w:pPr>
              <w:pStyle w:val="TableParagraph"/>
              <w:spacing w:line="272" w:lineRule="exact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Alternative</w:t>
            </w:r>
          </w:p>
        </w:tc>
      </w:tr>
      <w:tr>
        <w:trPr>
          <w:trHeight w:val="2344" w:hRule="atLeast"/>
        </w:trPr>
        <w:tc>
          <w:tcPr>
            <w:tcW w:w="2612" w:type="dxa"/>
          </w:tcPr>
          <w:p>
            <w:pPr>
              <w:pStyle w:val="TableParagraph"/>
              <w:ind w:left="107" w:right="8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Asymptomatic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bacteriuria in a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pregnant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female</w:t>
            </w:r>
          </w:p>
        </w:tc>
        <w:tc>
          <w:tcPr>
            <w:tcW w:w="4229" w:type="dxa"/>
          </w:tcPr>
          <w:p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Nitrofurantoin slow release 100 mg PO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spacing w:line="29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Nitrofurantoin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Fosfomycin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(repeat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gm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needed)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7" w:right="510"/>
              <w:jc w:val="both"/>
              <w:rPr>
                <w:sz w:val="24"/>
              </w:rPr>
            </w:pPr>
            <w:r>
              <w:rPr>
                <w:sz w:val="24"/>
              </w:rPr>
              <w:t>Amoxicillin/Clavulanic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acid 1 gm PO every 12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  <w:tr>
        <w:trPr>
          <w:trHeight w:val="2635" w:hRule="atLeast"/>
        </w:trPr>
        <w:tc>
          <w:tcPr>
            <w:tcW w:w="2612" w:type="dxa"/>
          </w:tcPr>
          <w:p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Complicated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cystitis</w:t>
            </w:r>
          </w:p>
        </w:tc>
        <w:tc>
          <w:tcPr>
            <w:tcW w:w="4229" w:type="dxa"/>
          </w:tcPr>
          <w:p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Nitrofurantoin slow release 100 mg PO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5 -7days</w:t>
            </w:r>
          </w:p>
          <w:p>
            <w:pPr>
              <w:pStyle w:val="TableParagraph"/>
              <w:spacing w:line="29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Nitrofurantoin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spacing w:line="29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Fosfomycin 3 gm PO every 48-72 hours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doses</w:t>
            </w:r>
          </w:p>
        </w:tc>
        <w:tc>
          <w:tcPr>
            <w:tcW w:w="27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7" w:right="510"/>
              <w:jc w:val="both"/>
              <w:rPr>
                <w:sz w:val="24"/>
              </w:rPr>
            </w:pPr>
            <w:r>
              <w:rPr>
                <w:sz w:val="24"/>
              </w:rPr>
              <w:t>Amoxicillin/Clavulanic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acid 1 gm PO every 12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  <w:tr>
        <w:trPr>
          <w:trHeight w:val="1758" w:hRule="atLeast"/>
        </w:trPr>
        <w:tc>
          <w:tcPr>
            <w:tcW w:w="2612" w:type="dxa"/>
          </w:tcPr>
          <w:p>
            <w:pPr>
              <w:pStyle w:val="TableParagraph"/>
              <w:spacing w:before="1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Pyelonephritis</w:t>
            </w:r>
          </w:p>
        </w:tc>
        <w:tc>
          <w:tcPr>
            <w:tcW w:w="4229" w:type="dxa"/>
          </w:tcPr>
          <w:p>
            <w:pPr>
              <w:pStyle w:val="TableParagraph"/>
              <w:spacing w:before="1"/>
              <w:ind w:left="105" w:right="157"/>
              <w:rPr>
                <w:sz w:val="24"/>
              </w:rPr>
            </w:pPr>
            <w:r>
              <w:rPr>
                <w:sz w:val="24"/>
              </w:rPr>
              <w:t>Piperacillin –tazobactam 4.5 gm IV every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hours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7-10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History of ESBL, previous colonization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ESBL: Ertapenem 1gm IV once daily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7-10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  <w:tc>
          <w:tcPr>
            <w:tcW w:w="279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467" w:right="179"/>
              <w:jc w:val="both"/>
              <w:rPr>
                <w:sz w:val="24"/>
              </w:rPr>
            </w:pPr>
            <w:r>
              <w:rPr>
                <w:sz w:val="24"/>
              </w:rPr>
              <w:t>Cefepime 2 gm every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8-12 hours IV for 7-10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</w:tbl>
    <w:p>
      <w:pPr>
        <w:pStyle w:val="BodyText"/>
        <w:ind w:left="980" w:right="1223"/>
      </w:pPr>
      <w:r>
        <w:rPr/>
        <w:t>PO: per oral, IV: intravenous, IV: Intravenously, mg; milligrams, gm: gram, kg: kilograms, ESBL:</w:t>
      </w:r>
      <w:r>
        <w:rPr>
          <w:spacing w:val="-52"/>
        </w:rPr>
        <w:t> </w:t>
      </w:r>
      <w:r>
        <w:rPr/>
        <w:t>extended</w:t>
      </w:r>
      <w:r>
        <w:rPr>
          <w:spacing w:val="-1"/>
        </w:rPr>
        <w:t> </w:t>
      </w:r>
      <w:r>
        <w:rPr/>
        <w:t>spectrum</w:t>
      </w:r>
      <w:r>
        <w:rPr>
          <w:spacing w:val="-2"/>
        </w:rPr>
        <w:t> </w:t>
      </w:r>
      <w:r>
        <w:rPr/>
        <w:t>beta</w:t>
      </w:r>
      <w:r>
        <w:rPr>
          <w:spacing w:val="-2"/>
        </w:rPr>
        <w:t> </w:t>
      </w:r>
      <w:r>
        <w:rPr/>
        <w:t>lactamase</w:t>
      </w:r>
    </w:p>
    <w:p>
      <w:pPr>
        <w:spacing w:after="0"/>
        <w:sectPr>
          <w:pgSz w:w="12240" w:h="15840"/>
          <w:pgMar w:header="195" w:footer="1019" w:top="1840" w:bottom="1200" w:left="460" w:right="42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Heading2"/>
        <w:ind w:right="1151"/>
        <w:jc w:val="both"/>
      </w:pPr>
      <w:r>
        <w:rPr>
          <w:color w:val="B68935"/>
          <w:u w:val="single" w:color="B68935"/>
        </w:rPr>
        <w:t>Attachment</w:t>
      </w:r>
      <w:r>
        <w:rPr>
          <w:color w:val="B68935"/>
          <w:spacing w:val="-5"/>
          <w:u w:val="single" w:color="B68935"/>
        </w:rPr>
        <w:t> </w:t>
      </w:r>
      <w:r>
        <w:rPr>
          <w:color w:val="B68935"/>
          <w:u w:val="single" w:color="B68935"/>
        </w:rPr>
        <w:t>4:</w:t>
      </w:r>
      <w:r>
        <w:rPr>
          <w:color w:val="B68935"/>
          <w:spacing w:val="-3"/>
          <w:u w:val="single" w:color="B68935"/>
        </w:rPr>
        <w:t> </w:t>
      </w:r>
      <w:r>
        <w:rPr>
          <w:color w:val="B68935"/>
          <w:u w:val="single" w:color="B68935"/>
        </w:rPr>
        <w:t>National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Cumulative</w:t>
      </w:r>
      <w:r>
        <w:rPr>
          <w:color w:val="B68935"/>
          <w:spacing w:val="-5"/>
          <w:u w:val="single" w:color="B68935"/>
        </w:rPr>
        <w:t> </w:t>
      </w:r>
      <w:r>
        <w:rPr>
          <w:color w:val="B68935"/>
          <w:u w:val="single" w:color="B68935"/>
        </w:rPr>
        <w:t>Antibiogram</w:t>
      </w:r>
      <w:r>
        <w:rPr>
          <w:color w:val="B68935"/>
          <w:spacing w:val="-6"/>
          <w:u w:val="single" w:color="B68935"/>
        </w:rPr>
        <w:t> </w:t>
      </w:r>
      <w:r>
        <w:rPr>
          <w:color w:val="B68935"/>
          <w:u w:val="single" w:color="B68935"/>
        </w:rPr>
        <w:t>(2019):</w:t>
      </w:r>
      <w:r>
        <w:rPr>
          <w:color w:val="B68935"/>
          <w:spacing w:val="-2"/>
          <w:u w:val="single" w:color="B68935"/>
        </w:rPr>
        <w:t> </w:t>
      </w:r>
      <w:r>
        <w:rPr>
          <w:color w:val="B68935"/>
          <w:u w:val="single" w:color="B68935"/>
        </w:rPr>
        <w:t>Percent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susceptible</w:t>
      </w:r>
      <w:r>
        <w:rPr>
          <w:color w:val="B68935"/>
          <w:spacing w:val="-4"/>
          <w:u w:val="single" w:color="B68935"/>
        </w:rPr>
        <w:t> </w:t>
      </w:r>
      <w:r>
        <w:rPr>
          <w:color w:val="B68935"/>
          <w:u w:val="single" w:color="B68935"/>
        </w:rPr>
        <w:t>isolates</w:t>
      </w:r>
      <w:r>
        <w:rPr>
          <w:color w:val="B68935"/>
          <w:spacing w:val="-3"/>
          <w:u w:val="single" w:color="B68935"/>
        </w:rPr>
        <w:t> </w:t>
      </w:r>
      <w:r>
        <w:rPr>
          <w:color w:val="B68935"/>
          <w:u w:val="single" w:color="B68935"/>
        </w:rPr>
        <w:t>(%S)</w:t>
      </w:r>
      <w:r>
        <w:rPr>
          <w:color w:val="B68935"/>
          <w:spacing w:val="-3"/>
          <w:u w:val="single" w:color="B68935"/>
        </w:rPr>
        <w:t> </w:t>
      </w:r>
      <w:r>
        <w:rPr>
          <w:color w:val="B68935"/>
          <w:u w:val="single" w:color="B68935"/>
        </w:rPr>
        <w:t>for</w:t>
      </w:r>
      <w:r>
        <w:rPr>
          <w:color w:val="B68935"/>
          <w:spacing w:val="-52"/>
        </w:rPr>
        <w:t> </w:t>
      </w:r>
      <w:r>
        <w:rPr>
          <w:i/>
          <w:color w:val="B68935"/>
          <w:u w:val="single" w:color="B68935"/>
        </w:rPr>
        <w:t>Escherichia coli </w:t>
      </w:r>
      <w:r>
        <w:rPr>
          <w:color w:val="B68935"/>
          <w:u w:val="single" w:color="B68935"/>
        </w:rPr>
        <w:t>and </w:t>
      </w:r>
      <w:r>
        <w:rPr>
          <w:i/>
          <w:color w:val="B68935"/>
          <w:u w:val="single" w:color="B68935"/>
        </w:rPr>
        <w:t>Klebsiella pneumoniae </w:t>
      </w:r>
      <w:r>
        <w:rPr>
          <w:color w:val="B68935"/>
          <w:u w:val="single" w:color="B68935"/>
        </w:rPr>
        <w:t>(isolates from urinary tract), all isolates/patients,</w:t>
      </w:r>
      <w:r>
        <w:rPr>
          <w:color w:val="B68935"/>
          <w:spacing w:val="-52"/>
        </w:rPr>
        <w:t> </w:t>
      </w:r>
      <w:r>
        <w:rPr>
          <w:color w:val="B68935"/>
          <w:u w:val="single" w:color="B68935"/>
        </w:rPr>
        <w:t>and by</w:t>
      </w:r>
      <w:r>
        <w:rPr>
          <w:color w:val="B68935"/>
          <w:spacing w:val="-1"/>
          <w:u w:val="single" w:color="B68935"/>
        </w:rPr>
        <w:t> </w:t>
      </w:r>
      <w:r>
        <w:rPr>
          <w:color w:val="B68935"/>
          <w:u w:val="single" w:color="B68935"/>
        </w:rPr>
        <w:t>location</w:t>
      </w:r>
      <w:r>
        <w:rPr>
          <w:color w:val="B68935"/>
          <w:spacing w:val="-2"/>
          <w:u w:val="single" w:color="B68935"/>
        </w:rPr>
        <w:t> </w:t>
      </w:r>
      <w:r>
        <w:rPr>
          <w:color w:val="B68935"/>
          <w:u w:val="single" w:color="B68935"/>
        </w:rPr>
        <w:t>type (IP/OP/ICU),</w:t>
      </w:r>
      <w:r>
        <w:rPr>
          <w:color w:val="B68935"/>
          <w:spacing w:val="1"/>
          <w:u w:val="single" w:color="B68935"/>
        </w:rPr>
        <w:t> </w:t>
      </w:r>
      <w:r>
        <w:rPr>
          <w:color w:val="B68935"/>
          <w:u w:val="single" w:color="B68935"/>
        </w:rPr>
        <w:t>United Arab</w:t>
      </w:r>
      <w:r>
        <w:rPr>
          <w:color w:val="B68935"/>
          <w:spacing w:val="1"/>
          <w:u w:val="single" w:color="B68935"/>
        </w:rPr>
        <w:t> </w:t>
      </w:r>
      <w:r>
        <w:rPr>
          <w:color w:val="B68935"/>
          <w:u w:val="single" w:color="B68935"/>
        </w:rPr>
        <w:t>Emirates,</w:t>
      </w:r>
      <w:r>
        <w:rPr>
          <w:color w:val="B68935"/>
          <w:spacing w:val="1"/>
          <w:u w:val="single" w:color="B68935"/>
        </w:rPr>
        <w:t> </w:t>
      </w:r>
      <w:r>
        <w:rPr>
          <w:color w:val="B68935"/>
          <w:u w:val="single" w:color="B68935"/>
        </w:rPr>
        <w:t>2019</w:t>
      </w:r>
    </w:p>
    <w:p>
      <w:pPr>
        <w:pStyle w:val="BodyText"/>
        <w:spacing w:before="7" w:after="1"/>
        <w:rPr>
          <w:b/>
          <w:sz w:val="22"/>
        </w:rPr>
      </w:pPr>
    </w:p>
    <w:tbl>
      <w:tblPr>
        <w:tblW w:w="0" w:type="auto"/>
        <w:jc w:val="left"/>
        <w:tblInd w:w="356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997"/>
        <w:gridCol w:w="800"/>
        <w:gridCol w:w="721"/>
        <w:gridCol w:w="630"/>
        <w:gridCol w:w="812"/>
        <w:gridCol w:w="270"/>
        <w:gridCol w:w="901"/>
        <w:gridCol w:w="633"/>
        <w:gridCol w:w="721"/>
        <w:gridCol w:w="721"/>
        <w:gridCol w:w="810"/>
      </w:tblGrid>
      <w:tr>
        <w:trPr>
          <w:trHeight w:val="362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0" w:type="dxa"/>
            <w:gridSpan w:val="5"/>
            <w:shd w:val="clear" w:color="auto" w:fill="C5C5C5"/>
          </w:tcPr>
          <w:p>
            <w:pPr>
              <w:pStyle w:val="TableParagraph"/>
              <w:spacing w:before="42"/>
              <w:ind w:left="2265"/>
              <w:rPr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(N=28,390)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86" w:type="dxa"/>
            <w:gridSpan w:val="5"/>
            <w:shd w:val="clear" w:color="auto" w:fill="C5C5C5"/>
          </w:tcPr>
          <w:p>
            <w:pPr>
              <w:pStyle w:val="TableParagraph"/>
              <w:spacing w:before="42"/>
              <w:ind w:left="1347"/>
              <w:rPr>
                <w:sz w:val="22"/>
              </w:rPr>
            </w:pPr>
            <w:r>
              <w:rPr>
                <w:b/>
                <w:sz w:val="22"/>
              </w:rPr>
              <w:t>K.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pneumoniae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(N=8,169)</w:t>
            </w:r>
          </w:p>
        </w:tc>
      </w:tr>
      <w:tr>
        <w:trPr>
          <w:trHeight w:val="53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before="124"/>
              <w:ind w:left="1608"/>
              <w:rPr>
                <w:b/>
                <w:sz w:val="22"/>
              </w:rPr>
            </w:pPr>
            <w:r>
              <w:rPr>
                <w:b/>
                <w:sz w:val="22"/>
              </w:rPr>
              <w:t>Antibiotic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54" w:lineRule="exact" w:before="28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N</w:t>
            </w:r>
          </w:p>
          <w:p>
            <w:pPr>
              <w:pStyle w:val="TableParagraph"/>
              <w:spacing w:line="228" w:lineRule="exact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(All)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4" w:lineRule="exact" w:before="28"/>
              <w:ind w:left="426"/>
              <w:rPr>
                <w:b/>
                <w:sz w:val="22"/>
              </w:rPr>
            </w:pPr>
            <w:r>
              <w:rPr>
                <w:b/>
                <w:sz w:val="22"/>
              </w:rPr>
              <w:t>%S</w:t>
            </w:r>
          </w:p>
          <w:p>
            <w:pPr>
              <w:pStyle w:val="TableParagraph"/>
              <w:spacing w:line="228" w:lineRule="exact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(All)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16" w:lineRule="auto" w:before="1"/>
              <w:ind w:left="115" w:right="81" w:firstLine="220"/>
              <w:rPr>
                <w:sz w:val="22"/>
              </w:rPr>
            </w:pPr>
            <w:r>
              <w:rPr>
                <w:b/>
                <w:sz w:val="22"/>
              </w:rPr>
              <w:t>%S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(OP)</w:t>
            </w:r>
            <w:r>
              <w:rPr>
                <w:sz w:val="22"/>
                <w:vertAlign w:val="superscript"/>
              </w:rPr>
              <w:t>A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16" w:lineRule="auto" w:before="1"/>
              <w:ind w:left="129" w:right="82" w:firstLine="124"/>
              <w:rPr>
                <w:sz w:val="22"/>
              </w:rPr>
            </w:pPr>
            <w:r>
              <w:rPr>
                <w:b/>
                <w:sz w:val="22"/>
              </w:rPr>
              <w:t>%S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(IP)</w:t>
            </w:r>
            <w:r>
              <w:rPr>
                <w:sz w:val="22"/>
                <w:vertAlign w:val="superscript"/>
              </w:rPr>
              <w:t>B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16" w:lineRule="auto" w:before="1"/>
              <w:ind w:left="166" w:right="85" w:firstLine="266"/>
              <w:rPr>
                <w:sz w:val="22"/>
              </w:rPr>
            </w:pPr>
            <w:r>
              <w:rPr>
                <w:b/>
                <w:sz w:val="22"/>
              </w:rPr>
              <w:t>%S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(ICU)</w:t>
            </w:r>
            <w:r>
              <w:rPr>
                <w:sz w:val="22"/>
                <w:vertAlign w:val="superscript"/>
              </w:rPr>
              <w:t>C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54" w:lineRule="exact" w:before="28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N</w:t>
            </w:r>
          </w:p>
          <w:p>
            <w:pPr>
              <w:pStyle w:val="TableParagraph"/>
              <w:spacing w:line="228" w:lineRule="exact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(All)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4" w:lineRule="exact" w:before="28"/>
              <w:ind w:left="250"/>
              <w:rPr>
                <w:b/>
                <w:sz w:val="22"/>
              </w:rPr>
            </w:pPr>
            <w:r>
              <w:rPr>
                <w:b/>
                <w:sz w:val="22"/>
              </w:rPr>
              <w:t>%S</w:t>
            </w:r>
          </w:p>
          <w:p>
            <w:pPr>
              <w:pStyle w:val="TableParagraph"/>
              <w:spacing w:line="228" w:lineRule="exact"/>
              <w:ind w:left="135"/>
              <w:rPr>
                <w:b/>
                <w:sz w:val="22"/>
              </w:rPr>
            </w:pPr>
            <w:r>
              <w:rPr>
                <w:b/>
                <w:sz w:val="22"/>
              </w:rPr>
              <w:t>(All)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16" w:lineRule="auto" w:before="1"/>
              <w:ind w:left="109" w:right="87" w:firstLine="220"/>
              <w:rPr>
                <w:sz w:val="22"/>
              </w:rPr>
            </w:pPr>
            <w:r>
              <w:rPr>
                <w:b/>
                <w:sz w:val="22"/>
              </w:rPr>
              <w:t>%S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(OP)</w:t>
            </w:r>
            <w:r>
              <w:rPr>
                <w:sz w:val="22"/>
                <w:vertAlign w:val="superscript"/>
              </w:rPr>
              <w:t>A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16" w:lineRule="auto" w:before="1"/>
              <w:ind w:left="214" w:right="88" w:firstLine="124"/>
              <w:rPr>
                <w:sz w:val="22"/>
              </w:rPr>
            </w:pPr>
            <w:r>
              <w:rPr>
                <w:b/>
                <w:sz w:val="22"/>
              </w:rPr>
              <w:t>%S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(IP)</w:t>
            </w:r>
            <w:r>
              <w:rPr>
                <w:sz w:val="22"/>
                <w:vertAlign w:val="superscript"/>
              </w:rPr>
              <w:t>B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16" w:lineRule="auto" w:before="1"/>
              <w:ind w:left="160" w:right="89" w:firstLine="266"/>
              <w:rPr>
                <w:sz w:val="22"/>
              </w:rPr>
            </w:pPr>
            <w:r>
              <w:rPr>
                <w:b/>
                <w:sz w:val="22"/>
              </w:rPr>
              <w:t>%S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(ICU)</w:t>
            </w:r>
            <w:r>
              <w:rPr>
                <w:sz w:val="22"/>
                <w:vertAlign w:val="superscript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Ampicillin</w:t>
            </w:r>
          </w:p>
        </w:tc>
        <w:tc>
          <w:tcPr>
            <w:tcW w:w="99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25,255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12" w:type="dxa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7,428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R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  <w:tc>
          <w:tcPr>
            <w:tcW w:w="810" w:type="dxa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</w:tr>
      <w:tr>
        <w:trPr>
          <w:trHeight w:val="27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Ampicillin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 Amikacin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21,563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6,421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51" w:lineRule="exact"/>
              <w:ind w:left="9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Amoxicillin/Clavulanic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acid</w:t>
            </w:r>
          </w:p>
        </w:tc>
        <w:tc>
          <w:tcPr>
            <w:tcW w:w="99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25,107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12" w:type="dxa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7,335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21" w:type="dxa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10" w:type="dxa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</w:tr>
      <w:tr>
        <w:trPr>
          <w:trHeight w:val="54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Amoxicillin/Clavulanic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acid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+ Gentamicin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24,959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7,299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val="537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Amoxicillin/Clavulanic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acid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+ Amikacin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21,447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12" w:type="dxa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6,335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10" w:type="dxa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Piperacillin/Tazobactam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25,118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7,403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88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51" w:lineRule="exact"/>
              <w:ind w:left="9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Cefuroxime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(II.)</w:t>
            </w:r>
          </w:p>
        </w:tc>
        <w:tc>
          <w:tcPr>
            <w:tcW w:w="99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10,361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49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12" w:type="dxa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2,835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55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21" w:type="dxa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10" w:type="dxa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Cefoxitin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(II.)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9,135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91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6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2,566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87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51" w:lineRule="exact"/>
              <w:ind w:left="9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Cefotaxime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(III.)</w:t>
            </w:r>
          </w:p>
        </w:tc>
        <w:tc>
          <w:tcPr>
            <w:tcW w:w="99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17,754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12" w:type="dxa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5,318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21" w:type="dxa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10" w:type="dxa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268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Cefpodoxime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(III.)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3,468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</w:tr>
      <w:tr>
        <w:trPr>
          <w:trHeight w:val="537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Cefpodoxime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(III.)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Gentamicin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3,463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93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12" w:type="dxa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0" w:type="dxa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</w:tr>
      <w:tr>
        <w:trPr>
          <w:trHeight w:val="268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Ceftriaxone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(III.)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9,032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69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2,564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>
        <w:trPr>
          <w:trHeight w:val="537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Ceftriaxone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(III.)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Gentamicin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9,028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92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12" w:type="dxa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2,561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10" w:type="dxa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>
        <w:trPr>
          <w:trHeight w:val="537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Ceftriaxone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(III.)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Amikacin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8,970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2,555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  <w:tr>
        <w:trPr>
          <w:trHeight w:val="270" w:hRule="atLeast"/>
        </w:trPr>
        <w:tc>
          <w:tcPr>
            <w:tcW w:w="2612" w:type="dxa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Ceftazidime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(III.)</w:t>
            </w:r>
          </w:p>
        </w:tc>
        <w:tc>
          <w:tcPr>
            <w:tcW w:w="997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25,202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51" w:lineRule="exact"/>
              <w:ind w:left="96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30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12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7,415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21" w:type="dxa"/>
          </w:tcPr>
          <w:p>
            <w:pPr>
              <w:pStyle w:val="TableParagraph"/>
              <w:spacing w:line="251" w:lineRule="exact"/>
              <w:ind w:left="9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10" w:type="dxa"/>
          </w:tcPr>
          <w:p>
            <w:pPr>
              <w:pStyle w:val="TableParagraph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>
          <w:trHeight w:val="537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Ceftazidime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(III.)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Gentamicin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25,183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7,405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</w:tr>
      <w:tr>
        <w:trPr>
          <w:trHeight w:val="537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Ceftazidime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(III.)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Amikacin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21,650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12" w:type="dxa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6,437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0" w:type="dxa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>
        <w:trPr>
          <w:trHeight w:val="268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Cefepime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(IV.)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21,707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6,424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83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</w:tr>
      <w:tr>
        <w:trPr>
          <w:trHeight w:val="537" w:hRule="atLeast"/>
        </w:trPr>
        <w:tc>
          <w:tcPr>
            <w:tcW w:w="2612" w:type="dxa"/>
          </w:tcPr>
          <w:p>
            <w:pPr>
              <w:pStyle w:val="TableParagraph"/>
              <w:spacing w:line="26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Cefepime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(IV.)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Gentamicin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21,693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before="1"/>
              <w:ind w:left="9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3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6,410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21" w:type="dxa"/>
          </w:tcPr>
          <w:p>
            <w:pPr>
              <w:pStyle w:val="TableParagraph"/>
              <w:spacing w:before="1"/>
              <w:ind w:left="9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0" w:type="dxa"/>
          </w:tcPr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27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Cefepime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(IV.)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Amikacin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21,628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9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6,403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9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9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9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rPr>
          <w:trHeight w:val="537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Cefepime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(IV.)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Tobramycin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86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12" w:type="dxa"/>
          </w:tcPr>
          <w:p>
            <w:pPr>
              <w:pStyle w:val="TableParagraph"/>
              <w:spacing w:line="268" w:lineRule="exact"/>
              <w:ind w:left="10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85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9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10" w:type="dxa"/>
          </w:tcPr>
          <w:p>
            <w:pPr>
              <w:pStyle w:val="TableParagraph"/>
              <w:spacing w:line="268" w:lineRule="exact"/>
              <w:ind w:left="9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>
        <w:trPr>
          <w:trHeight w:val="27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Aztreonam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3,983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1,975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51" w:lineRule="exact"/>
              <w:ind w:left="9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</w:tr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Meropenem</w:t>
            </w:r>
          </w:p>
        </w:tc>
        <w:tc>
          <w:tcPr>
            <w:tcW w:w="99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24,953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12" w:type="dxa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7,297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96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21" w:type="dxa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10" w:type="dxa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>
        <w:trPr>
          <w:trHeight w:val="268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Meropenem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Tobramycin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3,988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1,175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2612" w:type="dxa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Imipenem</w:t>
            </w:r>
          </w:p>
        </w:tc>
        <w:tc>
          <w:tcPr>
            <w:tcW w:w="997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22,712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9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30" w:type="dxa"/>
          </w:tcPr>
          <w:p>
            <w:pPr>
              <w:pStyle w:val="TableParagraph"/>
              <w:spacing w:line="249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12" w:type="dxa"/>
          </w:tcPr>
          <w:p>
            <w:pPr>
              <w:pStyle w:val="TableParagraph"/>
              <w:spacing w:line="249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6,621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9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21" w:type="dxa"/>
          </w:tcPr>
          <w:p>
            <w:pPr>
              <w:pStyle w:val="TableParagraph"/>
              <w:spacing w:line="249" w:lineRule="exact" w:before="1"/>
              <w:ind w:left="9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10" w:type="dxa"/>
          </w:tcPr>
          <w:p>
            <w:pPr>
              <w:pStyle w:val="TableParagraph"/>
              <w:spacing w:line="249" w:lineRule="exact" w:before="1"/>
              <w:ind w:left="9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>
        <w:trPr>
          <w:trHeight w:val="268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Ertapenem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19,441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98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5,734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2612" w:type="dxa"/>
          </w:tcPr>
          <w:p>
            <w:pPr>
              <w:pStyle w:val="TableParagraph"/>
              <w:spacing w:line="249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Amikacin</w:t>
            </w:r>
          </w:p>
        </w:tc>
        <w:tc>
          <w:tcPr>
            <w:tcW w:w="997" w:type="dxa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21,681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51" w:lineRule="exact"/>
              <w:ind w:left="9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630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12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9" w:lineRule="exact" w:before="1"/>
              <w:ind w:left="102"/>
              <w:rPr>
                <w:sz w:val="22"/>
              </w:rPr>
            </w:pPr>
            <w:r>
              <w:rPr>
                <w:sz w:val="22"/>
              </w:rPr>
              <w:t>6,449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9" w:lineRule="exact"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96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21" w:type="dxa"/>
          </w:tcPr>
          <w:p>
            <w:pPr>
              <w:pStyle w:val="TableParagraph"/>
              <w:spacing w:line="251" w:lineRule="exact"/>
              <w:ind w:left="9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10" w:type="dxa"/>
          </w:tcPr>
          <w:p>
            <w:pPr>
              <w:pStyle w:val="TableParagraph"/>
              <w:spacing w:line="251" w:lineRule="exact"/>
              <w:ind w:left="9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268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Gentamicin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25,229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89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7,420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92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header="195" w:footer="1019" w:top="1840" w:bottom="1200" w:left="460" w:right="420"/>
        </w:sectPr>
      </w:pPr>
    </w:p>
    <w:tbl>
      <w:tblPr>
        <w:tblW w:w="0" w:type="auto"/>
        <w:jc w:val="left"/>
        <w:tblInd w:w="356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997"/>
        <w:gridCol w:w="800"/>
        <w:gridCol w:w="721"/>
        <w:gridCol w:w="630"/>
        <w:gridCol w:w="812"/>
        <w:gridCol w:w="270"/>
        <w:gridCol w:w="901"/>
        <w:gridCol w:w="633"/>
        <w:gridCol w:w="721"/>
        <w:gridCol w:w="721"/>
        <w:gridCol w:w="810"/>
      </w:tblGrid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Ciprofloxacin</w:t>
            </w:r>
          </w:p>
        </w:tc>
        <w:tc>
          <w:tcPr>
            <w:tcW w:w="997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25,305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63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12" w:type="dxa"/>
          </w:tcPr>
          <w:p>
            <w:pPr>
              <w:pStyle w:val="TableParagraph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48" w:lineRule="exact"/>
              <w:ind w:left="102"/>
              <w:rPr>
                <w:sz w:val="22"/>
              </w:rPr>
            </w:pPr>
            <w:r>
              <w:rPr>
                <w:sz w:val="22"/>
              </w:rPr>
              <w:t>7,430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48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48" w:lineRule="exact"/>
              <w:ind w:left="9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21" w:type="dxa"/>
          </w:tcPr>
          <w:p>
            <w:pPr>
              <w:pStyle w:val="TableParagraph"/>
              <w:spacing w:line="248" w:lineRule="exact"/>
              <w:ind w:left="9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10" w:type="dxa"/>
          </w:tcPr>
          <w:p>
            <w:pPr>
              <w:pStyle w:val="TableParagraph"/>
              <w:spacing w:line="248" w:lineRule="exact"/>
              <w:ind w:left="9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537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Trimethoprim/Sulfametho</w:t>
            </w:r>
          </w:p>
          <w:p>
            <w:pPr>
              <w:pStyle w:val="TableParagraph"/>
              <w:spacing w:line="249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xazole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25,335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right="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62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68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7,445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68" w:lineRule="exact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68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68" w:lineRule="exact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</w:tr>
      <w:tr>
        <w:trPr>
          <w:trHeight w:val="539" w:hRule="atLeast"/>
        </w:trPr>
        <w:tc>
          <w:tcPr>
            <w:tcW w:w="261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Fosfomycin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7,070</w:t>
            </w:r>
          </w:p>
        </w:tc>
        <w:tc>
          <w:tcPr>
            <w:tcW w:w="800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right="86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N/A</w:t>
            </w:r>
            <w:r>
              <w:rPr>
                <w:sz w:val="22"/>
                <w:vertAlign w:val="superscript"/>
              </w:rPr>
              <w:t>D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N/A</w:t>
            </w:r>
            <w:r>
              <w:rPr>
                <w:sz w:val="22"/>
                <w:vertAlign w:val="superscript"/>
              </w:rPr>
              <w:t>D</w:t>
            </w:r>
          </w:p>
        </w:tc>
        <w:tc>
          <w:tcPr>
            <w:tcW w:w="630" w:type="dxa"/>
          </w:tcPr>
          <w:p>
            <w:pPr>
              <w:pStyle w:val="TableParagraph"/>
              <w:spacing w:line="266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N/A</w:t>
            </w:r>
          </w:p>
          <w:p>
            <w:pPr>
              <w:pStyle w:val="TableParagraph"/>
              <w:spacing w:line="170" w:lineRule="exact"/>
              <w:ind w:right="10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D</w:t>
            </w:r>
          </w:p>
        </w:tc>
        <w:tc>
          <w:tcPr>
            <w:tcW w:w="812" w:type="dxa"/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N/A</w:t>
            </w:r>
            <w:r>
              <w:rPr>
                <w:sz w:val="22"/>
                <w:vertAlign w:val="superscript"/>
              </w:rPr>
              <w:t>D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2,852</w:t>
            </w:r>
          </w:p>
        </w:tc>
        <w:tc>
          <w:tcPr>
            <w:tcW w:w="633" w:type="dxa"/>
            <w:tcBorders>
              <w:right w:val="double" w:sz="1" w:space="0" w:color="ADAAAA"/>
            </w:tcBorders>
          </w:tcPr>
          <w:p>
            <w:pPr>
              <w:pStyle w:val="TableParagraph"/>
              <w:spacing w:line="267" w:lineRule="exact" w:before="1"/>
              <w:ind w:left="142"/>
              <w:rPr>
                <w:b/>
                <w:sz w:val="22"/>
              </w:rPr>
            </w:pPr>
            <w:r>
              <w:rPr>
                <w:b/>
                <w:sz w:val="22"/>
              </w:rPr>
              <w:t>N/A</w:t>
            </w:r>
          </w:p>
          <w:p>
            <w:pPr>
              <w:pStyle w:val="TableParagraph"/>
              <w:spacing w:line="170" w:lineRule="exact"/>
              <w:ind w:right="9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D</w:t>
            </w:r>
          </w:p>
        </w:tc>
        <w:tc>
          <w:tcPr>
            <w:tcW w:w="721" w:type="dxa"/>
            <w:tcBorders>
              <w:left w:val="double" w:sz="1" w:space="0" w:color="ADAAAA"/>
            </w:tcBorders>
          </w:tcPr>
          <w:p>
            <w:pPr>
              <w:pStyle w:val="TableParagraph"/>
              <w:spacing w:line="268" w:lineRule="exact"/>
              <w:ind w:left="152"/>
              <w:rPr>
                <w:sz w:val="22"/>
              </w:rPr>
            </w:pPr>
            <w:r>
              <w:rPr>
                <w:sz w:val="22"/>
              </w:rPr>
              <w:t>N/A</w:t>
            </w:r>
            <w:r>
              <w:rPr>
                <w:sz w:val="22"/>
                <w:vertAlign w:val="superscript"/>
              </w:rPr>
              <w:t>D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161"/>
              <w:rPr>
                <w:sz w:val="22"/>
              </w:rPr>
            </w:pPr>
            <w:r>
              <w:rPr>
                <w:sz w:val="22"/>
              </w:rPr>
              <w:t>N/A</w:t>
            </w:r>
            <w:r>
              <w:rPr>
                <w:sz w:val="22"/>
                <w:vertAlign w:val="superscript"/>
              </w:rPr>
              <w:t>D</w:t>
            </w:r>
          </w:p>
        </w:tc>
        <w:tc>
          <w:tcPr>
            <w:tcW w:w="810" w:type="dxa"/>
          </w:tcPr>
          <w:p>
            <w:pPr>
              <w:pStyle w:val="TableParagraph"/>
              <w:spacing w:line="268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N/A</w:t>
            </w:r>
            <w:r>
              <w:rPr>
                <w:sz w:val="22"/>
                <w:vertAlign w:val="superscript"/>
              </w:rPr>
              <w:t>D</w:t>
            </w:r>
          </w:p>
        </w:tc>
      </w:tr>
      <w:tr>
        <w:trPr>
          <w:trHeight w:val="270" w:hRule="atLeast"/>
        </w:trPr>
        <w:tc>
          <w:tcPr>
            <w:tcW w:w="2612" w:type="dxa"/>
            <w:shd w:val="clear" w:color="auto" w:fill="C5C5C5"/>
          </w:tcPr>
          <w:p>
            <w:pPr>
              <w:pStyle w:val="TableParagraph"/>
              <w:spacing w:line="251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Nitrofurantoin</w:t>
            </w:r>
          </w:p>
        </w:tc>
        <w:tc>
          <w:tcPr>
            <w:tcW w:w="997" w:type="dxa"/>
            <w:shd w:val="clear" w:color="auto" w:fill="C5C5C5"/>
          </w:tcPr>
          <w:p>
            <w:pPr>
              <w:pStyle w:val="TableParagraph"/>
              <w:spacing w:line="251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19,344</w:t>
            </w:r>
          </w:p>
        </w:tc>
        <w:tc>
          <w:tcPr>
            <w:tcW w:w="800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right="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630" w:type="dxa"/>
            <w:shd w:val="clear" w:color="auto" w:fill="C5C5C5"/>
          </w:tcPr>
          <w:p>
            <w:pPr>
              <w:pStyle w:val="TableParagraph"/>
              <w:spacing w:line="251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12" w:type="dxa"/>
            <w:shd w:val="clear" w:color="auto" w:fill="C5C5C5"/>
          </w:tcPr>
          <w:p>
            <w:pPr>
              <w:pStyle w:val="TableParagraph"/>
              <w:spacing w:line="251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70" w:type="dxa"/>
            <w:shd w:val="clear" w:color="auto" w:fill="C5C5C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shd w:val="clear" w:color="auto" w:fill="C5C5C5"/>
          </w:tcPr>
          <w:p>
            <w:pPr>
              <w:pStyle w:val="TableParagraph"/>
              <w:spacing w:line="251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7,383</w:t>
            </w:r>
          </w:p>
        </w:tc>
        <w:tc>
          <w:tcPr>
            <w:tcW w:w="633" w:type="dxa"/>
            <w:tcBorders>
              <w:righ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721" w:type="dxa"/>
            <w:tcBorders>
              <w:left w:val="double" w:sz="1" w:space="0" w:color="ADAAAA"/>
            </w:tcBorders>
            <w:shd w:val="clear" w:color="auto" w:fill="C5C5C5"/>
          </w:tcPr>
          <w:p>
            <w:pPr>
              <w:pStyle w:val="TableParagraph"/>
              <w:spacing w:line="251" w:lineRule="exact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21" w:type="dxa"/>
            <w:shd w:val="clear" w:color="auto" w:fill="C5C5C5"/>
          </w:tcPr>
          <w:p>
            <w:pPr>
              <w:pStyle w:val="TableParagraph"/>
              <w:spacing w:line="251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10" w:type="dxa"/>
            <w:shd w:val="clear" w:color="auto" w:fill="C5C5C5"/>
          </w:tcPr>
          <w:p>
            <w:pPr>
              <w:pStyle w:val="TableParagraph"/>
              <w:spacing w:line="251" w:lineRule="exact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</w:tbl>
    <w:p>
      <w:pPr>
        <w:pStyle w:val="BodyText"/>
        <w:spacing w:before="1"/>
        <w:rPr>
          <w:b/>
          <w:sz w:val="26"/>
        </w:rPr>
      </w:pPr>
    </w:p>
    <w:p>
      <w:pPr>
        <w:tabs>
          <w:tab w:pos="1978" w:val="left" w:leader="none"/>
          <w:tab w:pos="3244" w:val="left" w:leader="none"/>
          <w:tab w:pos="4857" w:val="left" w:leader="none"/>
          <w:tab w:pos="5923" w:val="left" w:leader="none"/>
          <w:tab w:pos="7191" w:val="left" w:leader="none"/>
          <w:tab w:pos="8667" w:val="left" w:leader="none"/>
          <w:tab w:pos="9772" w:val="left" w:leader="none"/>
        </w:tabs>
        <w:spacing w:before="74"/>
        <w:ind w:left="980" w:right="1013" w:firstLine="0"/>
        <w:jc w:val="both"/>
        <w:rPr>
          <w:i/>
          <w:sz w:val="22"/>
        </w:rPr>
      </w:pPr>
      <w:r>
        <w:rPr>
          <w:spacing w:val="-1"/>
          <w:sz w:val="22"/>
          <w:vertAlign w:val="superscript"/>
        </w:rPr>
        <w:t>A</w:t>
      </w:r>
      <w:r>
        <w:rPr>
          <w:spacing w:val="-20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OP:</w:t>
      </w:r>
      <w:r>
        <w:rPr>
          <w:spacing w:val="-4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outpatient,</w:t>
      </w:r>
      <w:r>
        <w:rPr>
          <w:spacing w:val="-4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includes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outpatient,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emergency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community.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superscript"/>
        </w:rPr>
        <w:t>B</w:t>
      </w:r>
      <w:r>
        <w:rPr>
          <w:sz w:val="22"/>
          <w:vertAlign w:val="baseline"/>
        </w:rPr>
        <w:t>IP: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inpatient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(non-ICU).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superscript"/>
        </w:rPr>
        <w:t>C</w:t>
      </w:r>
      <w:r>
        <w:rPr>
          <w:sz w:val="22"/>
          <w:vertAlign w:val="baseline"/>
        </w:rPr>
        <w:t>ICU: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intensive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care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unit.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superscript"/>
        </w:rPr>
        <w:t>D</w:t>
      </w:r>
      <w:r>
        <w:rPr>
          <w:spacing w:val="-10"/>
          <w:sz w:val="22"/>
          <w:vertAlign w:val="baseline"/>
        </w:rPr>
        <w:t> </w:t>
      </w:r>
      <w:r>
        <w:rPr>
          <w:i/>
          <w:sz w:val="22"/>
          <w:vertAlign w:val="baseline"/>
        </w:rPr>
        <w:t>E.</w:t>
      </w:r>
      <w:r>
        <w:rPr>
          <w:i/>
          <w:spacing w:val="-8"/>
          <w:sz w:val="22"/>
          <w:vertAlign w:val="baseline"/>
        </w:rPr>
        <w:t> </w:t>
      </w:r>
      <w:r>
        <w:rPr>
          <w:i/>
          <w:sz w:val="22"/>
          <w:vertAlign w:val="baseline"/>
        </w:rPr>
        <w:t>coli</w:t>
      </w:r>
      <w:r>
        <w:rPr>
          <w:i/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1"/>
          <w:sz w:val="22"/>
          <w:vertAlign w:val="baseline"/>
        </w:rPr>
        <w:t> </w:t>
      </w:r>
      <w:r>
        <w:rPr>
          <w:i/>
          <w:sz w:val="22"/>
          <w:vertAlign w:val="baseline"/>
        </w:rPr>
        <w:t>K.</w:t>
      </w:r>
      <w:r>
        <w:rPr>
          <w:i/>
          <w:spacing w:val="-8"/>
          <w:sz w:val="22"/>
          <w:vertAlign w:val="baseline"/>
        </w:rPr>
        <w:t> </w:t>
      </w:r>
      <w:r>
        <w:rPr>
          <w:i/>
          <w:sz w:val="22"/>
          <w:vertAlign w:val="baseline"/>
        </w:rPr>
        <w:t>pneumoniae</w:t>
      </w:r>
      <w:r>
        <w:rPr>
          <w:i/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are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usually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highly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susceptible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Fosfomycin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(Pal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T,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2017)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(Al-Zarouni</w:t>
      </w:r>
      <w:r>
        <w:rPr>
          <w:spacing w:val="-48"/>
          <w:sz w:val="22"/>
          <w:vertAlign w:val="baseline"/>
        </w:rPr>
        <w:t> </w:t>
      </w:r>
      <w:r>
        <w:rPr>
          <w:sz w:val="22"/>
          <w:vertAlign w:val="baseline"/>
        </w:rPr>
        <w:t>M,</w:t>
        <w:tab/>
        <w:t>2012)</w:t>
        <w:tab/>
        <w:t>(Abdullah</w:t>
        <w:tab/>
        <w:t>AA,</w:t>
        <w:tab/>
        <w:t>2005)</w:t>
        <w:tab/>
        <w:t>(Falagas</w:t>
        <w:tab/>
        <w:t>ME,</w:t>
        <w:tab/>
        <w:t>2016).</w:t>
      </w:r>
      <w:r>
        <w:rPr>
          <w:spacing w:val="-48"/>
          <w:sz w:val="22"/>
          <w:vertAlign w:val="baseline"/>
        </w:rPr>
        <w:t> </w:t>
      </w:r>
      <w:r>
        <w:rPr>
          <w:i/>
          <w:sz w:val="22"/>
          <w:vertAlign w:val="baseline"/>
        </w:rPr>
        <w:t>Data source: UAE National AMR Surveillance System. Data shown is from 250 surveillance sites (79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hospitals,</w:t>
      </w:r>
      <w:r>
        <w:rPr>
          <w:i/>
          <w:spacing w:val="-8"/>
          <w:sz w:val="22"/>
          <w:vertAlign w:val="baseline"/>
        </w:rPr>
        <w:t> </w:t>
      </w:r>
      <w:r>
        <w:rPr>
          <w:i/>
          <w:sz w:val="22"/>
          <w:vertAlign w:val="baseline"/>
        </w:rPr>
        <w:t>171</w:t>
      </w:r>
      <w:r>
        <w:rPr>
          <w:i/>
          <w:spacing w:val="-9"/>
          <w:sz w:val="22"/>
          <w:vertAlign w:val="baseline"/>
        </w:rPr>
        <w:t> </w:t>
      </w:r>
      <w:r>
        <w:rPr>
          <w:i/>
          <w:sz w:val="22"/>
          <w:vertAlign w:val="baseline"/>
        </w:rPr>
        <w:t>centers/clinics),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2019.</w:t>
      </w:r>
      <w:r>
        <w:rPr>
          <w:i/>
          <w:spacing w:val="-10"/>
          <w:sz w:val="22"/>
          <w:vertAlign w:val="baseline"/>
        </w:rPr>
        <w:t> </w:t>
      </w:r>
      <w:r>
        <w:rPr>
          <w:i/>
          <w:sz w:val="22"/>
          <w:vertAlign w:val="baseline"/>
        </w:rPr>
        <w:t>Data</w:t>
      </w:r>
      <w:r>
        <w:rPr>
          <w:i/>
          <w:spacing w:val="-8"/>
          <w:sz w:val="22"/>
          <w:vertAlign w:val="baseline"/>
        </w:rPr>
        <w:t> </w:t>
      </w:r>
      <w:r>
        <w:rPr>
          <w:i/>
          <w:sz w:val="22"/>
          <w:vertAlign w:val="baseline"/>
        </w:rPr>
        <w:t>is</w:t>
      </w:r>
      <w:r>
        <w:rPr>
          <w:i/>
          <w:spacing w:val="-9"/>
          <w:sz w:val="22"/>
          <w:vertAlign w:val="baseline"/>
        </w:rPr>
        <w:t> </w:t>
      </w:r>
      <w:r>
        <w:rPr>
          <w:i/>
          <w:sz w:val="22"/>
          <w:vertAlign w:val="baseline"/>
        </w:rPr>
        <w:t>from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non-duplicate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urinary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tract</w:t>
      </w:r>
      <w:r>
        <w:rPr>
          <w:i/>
          <w:spacing w:val="-8"/>
          <w:sz w:val="22"/>
          <w:vertAlign w:val="baseline"/>
        </w:rPr>
        <w:t> </w:t>
      </w:r>
      <w:r>
        <w:rPr>
          <w:i/>
          <w:sz w:val="22"/>
          <w:vertAlign w:val="baseline"/>
        </w:rPr>
        <w:t>isolates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only</w:t>
      </w:r>
      <w:r>
        <w:rPr>
          <w:i/>
          <w:spacing w:val="-8"/>
          <w:sz w:val="22"/>
          <w:vertAlign w:val="baseline"/>
        </w:rPr>
        <w:t> </w:t>
      </w:r>
      <w:r>
        <w:rPr>
          <w:i/>
          <w:sz w:val="22"/>
          <w:vertAlign w:val="baseline"/>
        </w:rPr>
        <w:t>(first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isolate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per</w:t>
      </w:r>
      <w:r>
        <w:rPr>
          <w:i/>
          <w:spacing w:val="-47"/>
          <w:sz w:val="22"/>
          <w:vertAlign w:val="baseline"/>
        </w:rPr>
        <w:t> </w:t>
      </w:r>
      <w:r>
        <w:rPr>
          <w:i/>
          <w:sz w:val="22"/>
          <w:vertAlign w:val="baseline"/>
        </w:rPr>
        <w:t>patient)</w:t>
      </w:r>
    </w:p>
    <w:sectPr>
      <w:pgSz w:w="12240" w:h="15840"/>
      <w:pgMar w:header="195" w:footer="1019" w:top="1840" w:bottom="120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rect style="position:absolute;margin-left:70.584pt;margin-top:727.05603pt;width:470.95pt;height:.47998pt;mso-position-horizontal-relative:page;mso-position-vertical-relative:page;z-index:-16843776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024002pt;margin-top:727.962646pt;width:53.85pt;height:15.3pt;mso-position-horizontal-relative:page;mso-position-vertical-relative:page;z-index:-16843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|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P a</w:t>
                </w:r>
                <w:r>
                  <w:rPr>
                    <w:rFonts w:ascii="Times New Roman"/>
                    <w:color w:val="7E7E7E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g</w:t>
                </w:r>
                <w:r>
                  <w:rPr>
                    <w:rFonts w:ascii="Times New Roman"/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84pt;margin-top:727.05603pt;width:470.95pt;height:.47998pt;mso-position-horizontal-relative:page;mso-position-vertical-relative:page;z-index:-16842752" filled="true" fillcolor="#d9d9d9" stroked="false">
          <v:fill type="solid"/>
          <w10:wrap type="none"/>
        </v:rect>
      </w:pict>
    </w:r>
    <w:r>
      <w:rPr/>
      <w:pict>
        <v:shape style="position:absolute;margin-left:69.024002pt;margin-top:727.962646pt;width:59.85pt;height:15.3pt;mso-position-horizontal-relative:page;mso-position-vertical-relative:page;z-index:-16842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|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P a</w:t>
                </w:r>
                <w:r>
                  <w:rPr>
                    <w:rFonts w:ascii="Times New Roman"/>
                    <w:color w:val="7E7E7E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g</w:t>
                </w:r>
                <w:r>
                  <w:rPr>
                    <w:rFonts w:ascii="Times New Roman"/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84pt;margin-top:727.05603pt;width:470.95pt;height:.47998pt;mso-position-horizontal-relative:page;mso-position-vertical-relative:page;z-index:-16841216" filled="true" fillcolor="#d9d9d9" stroked="false">
          <v:fill type="solid"/>
          <w10:wrap type="none"/>
        </v:rect>
      </w:pict>
    </w:r>
    <w:r>
      <w:rPr/>
      <w:pict>
        <v:shape style="position:absolute;margin-left:69.024002pt;margin-top:727.962646pt;width:59.85pt;height:15.3pt;mso-position-horizontal-relative:page;mso-position-vertical-relative:page;z-index:-16840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|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P a</w:t>
                </w:r>
                <w:r>
                  <w:rPr>
                    <w:rFonts w:ascii="Times New Roman"/>
                    <w:color w:val="7E7E7E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g</w:t>
                </w:r>
                <w:r>
                  <w:rPr>
                    <w:rFonts w:ascii="Times New Roman"/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7E7E7E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72192">
          <wp:simplePos x="0" y="0"/>
          <wp:positionH relativeFrom="page">
            <wp:posOffset>360873</wp:posOffset>
          </wp:positionH>
          <wp:positionV relativeFrom="page">
            <wp:posOffset>123825</wp:posOffset>
          </wp:positionV>
          <wp:extent cx="3096701" cy="104902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6701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474752">
          <wp:simplePos x="0" y="0"/>
          <wp:positionH relativeFrom="page">
            <wp:posOffset>360873</wp:posOffset>
          </wp:positionH>
          <wp:positionV relativeFrom="page">
            <wp:posOffset>123825</wp:posOffset>
          </wp:positionV>
          <wp:extent cx="3096701" cy="1049020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6701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61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1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048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700" w:hanging="72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91" w:hanging="72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5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43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1" w:hanging="360"/>
        <w:jc w:val="left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827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467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609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7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781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81" w:hanging="42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6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79" w:hanging="4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79" w:hanging="418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02" w:hanging="602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2" w:hanging="6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5" w:hanging="6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6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0" w:hanging="6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6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5" w:hanging="6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0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980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2"/>
      <w:ind w:left="98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1366" w:right="1406"/>
      <w:jc w:val="center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11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s xmlns="11e61f89-cf6d-49a2-9fe0-486a1dfba8df" xsi:nil="true"/>
    <_dlc_DocId xmlns="a5cd8edf-193d-454e-be79-0a753d5be6e1">TWUZXU4UYYY7-944396957-39943</_dlc_DocId>
    <_dlc_DocIdUrl xmlns="a5cd8edf-193d-454e-be79-0a753d5be6e1">
      <Url>http://localhost/_layouts/15/DocIdRedir.aspx?ID=TWUZXU4UYYY7-944396957-39943</Url>
      <Description>TWUZXU4UYYY7-944396957-39943</Description>
    </_dlc_DocIdUrl>
  </documentManagement>
</p:properties>
</file>

<file path=customXml/itemProps1.xml><?xml version="1.0" encoding="utf-8"?>
<ds:datastoreItem xmlns:ds="http://schemas.openxmlformats.org/officeDocument/2006/customXml" ds:itemID="{6BA078E5-6BB1-4F31-BC4B-E2606169C49E}"/>
</file>

<file path=customXml/itemProps2.xml><?xml version="1.0" encoding="utf-8"?>
<ds:datastoreItem xmlns:ds="http://schemas.openxmlformats.org/officeDocument/2006/customXml" ds:itemID="{EF5C08E8-4270-4479-BC31-81416C7C5696}"/>
</file>

<file path=customXml/itemProps3.xml><?xml version="1.0" encoding="utf-8"?>
<ds:datastoreItem xmlns:ds="http://schemas.openxmlformats.org/officeDocument/2006/customXml" ds:itemID="{BD79E546-938B-4C76-83D3-231E197DD938}"/>
</file>

<file path=customXml/itemProps4.xml><?xml version="1.0" encoding="utf-8"?>
<ds:datastoreItem xmlns:ds="http://schemas.openxmlformats.org/officeDocument/2006/customXml" ds:itemID="{9B1C1444-D916-4947-8BAC-B20C58B01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Dr.Najiba Mohamed Abdulrazzaq</dc:creator>
  <dcterms:created xsi:type="dcterms:W3CDTF">2021-09-14T04:37:53Z</dcterms:created>
  <dcterms:modified xsi:type="dcterms:W3CDTF">2021-09-14T04:37:53Z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2021-09-14T00:00:00Z</vt:filetime>
  </property>
  <property fmtid="{D5CDD505-2E9C-101B-9397-08002B2CF9AE}" pid="5" name="ContentTypeId">
    <vt:lpwstr>0x0101005B7F4633577BD04CACEAEB00CF584CB2</vt:lpwstr>
  </property>
  <property fmtid="{D5CDD505-2E9C-101B-9397-08002B2CF9AE}" pid="6" name="_dlc_DocIdItemGuid">
    <vt:lpwstr>41413a62-2b63-4f7d-bec9-df1fa2e74b37</vt:lpwstr>
  </property>
</Properties>
</file>